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A961" w14:textId="3955103B" w:rsidR="006E293A" w:rsidRDefault="006E293A"/>
    <w:p w14:paraId="17D6EBD2" w14:textId="77777777" w:rsidR="006E293A" w:rsidRDefault="006E293A"/>
    <w:p w14:paraId="26332EF9" w14:textId="77777777" w:rsidR="00EA7150" w:rsidRDefault="00EA7150" w:rsidP="00EA7150">
      <w:pPr>
        <w:sectPr w:rsidR="00EA7150" w:rsidSect="00516597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244" w:right="1134" w:bottom="1134" w:left="1457" w:header="720" w:footer="720" w:gutter="0"/>
          <w:cols w:space="720"/>
          <w:docGrid w:linePitch="299"/>
        </w:sectPr>
      </w:pPr>
    </w:p>
    <w:p w14:paraId="149DBE95" w14:textId="77777777" w:rsidR="00A40F28" w:rsidRDefault="00A40F28" w:rsidP="00A40F28"/>
    <w:p w14:paraId="2C7DFAE9" w14:textId="77777777" w:rsidR="004717F3" w:rsidRPr="004717F3" w:rsidRDefault="004717F3" w:rsidP="004717F3">
      <w:pPr>
        <w:keepNext/>
        <w:keepLines/>
        <w:spacing w:before="240" w:line="259" w:lineRule="auto"/>
        <w:outlineLvl w:val="0"/>
        <w:rPr>
          <w:rFonts w:cs="Arial"/>
          <w:b/>
          <w:bCs/>
          <w:color w:val="FF0000"/>
          <w:sz w:val="32"/>
          <w:szCs w:val="32"/>
          <w:lang w:eastAsia="en-US"/>
        </w:rPr>
      </w:pPr>
      <w:r w:rsidRPr="004717F3">
        <w:rPr>
          <w:rFonts w:cs="Arial"/>
          <w:b/>
          <w:bCs/>
          <w:color w:val="FF0000"/>
          <w:sz w:val="32"/>
          <w:szCs w:val="32"/>
          <w:lang w:eastAsia="en-US"/>
        </w:rPr>
        <w:t>Linkliste</w:t>
      </w:r>
    </w:p>
    <w:p w14:paraId="780F7B35" w14:textId="77777777" w:rsidR="004717F3" w:rsidRPr="004717F3" w:rsidRDefault="004717F3" w:rsidP="004717F3">
      <w:pPr>
        <w:keepNext/>
        <w:keepLines/>
        <w:spacing w:before="40" w:line="259" w:lineRule="auto"/>
        <w:outlineLvl w:val="1"/>
        <w:rPr>
          <w:rFonts w:cs="Arial"/>
          <w:color w:val="FF0000"/>
          <w:sz w:val="26"/>
          <w:szCs w:val="26"/>
          <w:lang w:eastAsia="en-US"/>
        </w:rPr>
      </w:pPr>
      <w:r w:rsidRPr="004717F3">
        <w:rPr>
          <w:rFonts w:cs="Arial"/>
          <w:color w:val="FF0000"/>
          <w:sz w:val="26"/>
          <w:szCs w:val="26"/>
          <w:lang w:eastAsia="en-US"/>
        </w:rPr>
        <w:t>Hilfreiche Informationen zu Fragen der Einreise, des Aufenthalts und der Weiterwanderung von Flüchtlingen aus der Ukraine</w:t>
      </w:r>
    </w:p>
    <w:p w14:paraId="04F693CC" w14:textId="77777777" w:rsidR="004717F3" w:rsidRPr="004717F3" w:rsidRDefault="004717F3" w:rsidP="004717F3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>Stand: 07.03.2021</w:t>
      </w:r>
    </w:p>
    <w:p w14:paraId="0290B030" w14:textId="77777777" w:rsidR="004717F3" w:rsidRPr="004717F3" w:rsidRDefault="004717F3" w:rsidP="004717F3">
      <w:pPr>
        <w:spacing w:after="160" w:line="259" w:lineRule="auto"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Alle Links führen zu vertrauenswürdigen Quellen, die dem Referat Migration und Integration im DCV seit langer Zeit bekannt sind.  </w:t>
      </w:r>
    </w:p>
    <w:p w14:paraId="03C3C1F6" w14:textId="77777777" w:rsidR="004717F3" w:rsidRPr="004717F3" w:rsidRDefault="004717F3" w:rsidP="004717F3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07F4A768" w14:textId="77777777" w:rsidR="004717F3" w:rsidRPr="004717F3" w:rsidRDefault="004717F3" w:rsidP="004717F3">
      <w:pPr>
        <w:keepNext/>
        <w:keepLines/>
        <w:spacing w:before="240" w:line="259" w:lineRule="auto"/>
        <w:outlineLvl w:val="0"/>
        <w:rPr>
          <w:rFonts w:cs="Arial"/>
          <w:b/>
          <w:bCs/>
          <w:color w:val="FF0000"/>
          <w:sz w:val="32"/>
          <w:szCs w:val="32"/>
          <w:lang w:eastAsia="en-US"/>
        </w:rPr>
      </w:pPr>
      <w:r w:rsidRPr="004717F3">
        <w:rPr>
          <w:rFonts w:cs="Arial"/>
          <w:b/>
          <w:bCs/>
          <w:color w:val="FF0000"/>
          <w:sz w:val="32"/>
          <w:szCs w:val="32"/>
          <w:lang w:eastAsia="en-US"/>
        </w:rPr>
        <w:t>Allgemeine Informationen – Daten Fakten Zahlen</w:t>
      </w:r>
    </w:p>
    <w:p w14:paraId="4FC6EB41" w14:textId="77777777" w:rsidR="004717F3" w:rsidRPr="004717F3" w:rsidRDefault="004717F3" w:rsidP="004717F3">
      <w:pPr>
        <w:keepNext/>
        <w:keepLines/>
        <w:spacing w:before="4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  <w:r w:rsidRPr="004717F3">
        <w:rPr>
          <w:rFonts w:ascii="Calibri Light" w:hAnsi="Calibri Light"/>
          <w:color w:val="2F5496"/>
          <w:sz w:val="26"/>
          <w:szCs w:val="26"/>
          <w:lang w:eastAsia="en-US"/>
        </w:rPr>
        <w:t xml:space="preserve"> </w:t>
      </w:r>
    </w:p>
    <w:p w14:paraId="1D3C0D30" w14:textId="77777777" w:rsidR="004717F3" w:rsidRPr="004717F3" w:rsidRDefault="004717F3" w:rsidP="004717F3">
      <w:pPr>
        <w:pStyle w:val="Listenabsatz"/>
        <w:numPr>
          <w:ilvl w:val="0"/>
          <w:numId w:val="5"/>
        </w:numPr>
        <w:spacing w:after="160" w:line="259" w:lineRule="auto"/>
        <w:rPr>
          <w:rFonts w:eastAsia="Calibri" w:cs="Arial"/>
        </w:rPr>
      </w:pPr>
      <w:r w:rsidRPr="004717F3">
        <w:rPr>
          <w:rFonts w:eastAsia="Calibri" w:cs="Arial"/>
        </w:rPr>
        <w:t xml:space="preserve">Der Mediendienst Integration bietet </w:t>
      </w:r>
      <w:hyperlink r:id="rId11">
        <w:r w:rsidRPr="004717F3">
          <w:rPr>
            <w:rFonts w:eastAsia="Calibri" w:cs="Arial"/>
          </w:rPr>
          <w:t>in einem Dossier</w:t>
        </w:r>
      </w:hyperlink>
      <w:r w:rsidRPr="004717F3">
        <w:rPr>
          <w:rFonts w:eastAsia="Calibri" w:cs="Arial"/>
        </w:rPr>
        <w:t xml:space="preserve"> aktuelle Zahlen und Fakten zur den Flüchtlingsbewegungen aus der Ukraine</w:t>
      </w:r>
    </w:p>
    <w:p w14:paraId="23D29E97" w14:textId="77777777" w:rsidR="004717F3" w:rsidRPr="004717F3" w:rsidRDefault="004717F3" w:rsidP="004717F3">
      <w:pPr>
        <w:pStyle w:val="Listenabsatz"/>
        <w:numPr>
          <w:ilvl w:val="0"/>
          <w:numId w:val="5"/>
        </w:numPr>
        <w:spacing w:after="160" w:line="259" w:lineRule="auto"/>
        <w:rPr>
          <w:rFonts w:eastAsia="Calibri" w:cs="Arial"/>
        </w:rPr>
      </w:pPr>
      <w:r w:rsidRPr="004717F3">
        <w:rPr>
          <w:rFonts w:eastAsia="Calibri" w:cs="Arial"/>
        </w:rPr>
        <w:t xml:space="preserve">UNHCR stellt </w:t>
      </w:r>
      <w:hyperlink r:id="rId12">
        <w:r w:rsidRPr="004717F3">
          <w:rPr>
            <w:rFonts w:eastAsia="Calibri" w:cs="Arial"/>
          </w:rPr>
          <w:t>Eckzahlen zur Flüchtlingsbewegung</w:t>
        </w:r>
      </w:hyperlink>
      <w:r w:rsidRPr="004717F3">
        <w:rPr>
          <w:rFonts w:eastAsia="Calibri" w:cs="Arial"/>
        </w:rPr>
        <w:t xml:space="preserve"> aus der Ukraine auf einem Datenportal zur Verfügung (auf Englisch). </w:t>
      </w:r>
    </w:p>
    <w:p w14:paraId="621ACA84" w14:textId="77777777" w:rsidR="004717F3" w:rsidRPr="004717F3" w:rsidRDefault="004717F3" w:rsidP="004717F3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38D8049E" w14:textId="77777777" w:rsidR="004717F3" w:rsidRPr="004717F3" w:rsidRDefault="004717F3" w:rsidP="004717F3">
      <w:pPr>
        <w:keepNext/>
        <w:keepLines/>
        <w:spacing w:before="240" w:line="259" w:lineRule="auto"/>
        <w:outlineLvl w:val="0"/>
        <w:rPr>
          <w:rFonts w:cs="Arial"/>
          <w:b/>
          <w:bCs/>
          <w:color w:val="FF0000"/>
          <w:sz w:val="32"/>
          <w:szCs w:val="32"/>
          <w:lang w:eastAsia="en-US"/>
        </w:rPr>
      </w:pPr>
      <w:r w:rsidRPr="004717F3">
        <w:rPr>
          <w:rFonts w:cs="Arial"/>
          <w:b/>
          <w:bCs/>
          <w:color w:val="FF0000"/>
          <w:sz w:val="32"/>
          <w:szCs w:val="32"/>
          <w:lang w:eastAsia="en-US"/>
        </w:rPr>
        <w:t>Informationen zur Ausreise und zur Situation an den ukrainischen Außengrenzen</w:t>
      </w:r>
    </w:p>
    <w:p w14:paraId="5235F2FF" w14:textId="77777777" w:rsidR="004717F3" w:rsidRPr="004717F3" w:rsidRDefault="004717F3" w:rsidP="004717F3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7AB7F30E" w14:textId="77777777" w:rsidR="004717F3" w:rsidRPr="004717F3" w:rsidRDefault="004717F3" w:rsidP="004717F3">
      <w:pPr>
        <w:numPr>
          <w:ilvl w:val="0"/>
          <w:numId w:val="3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b/>
          <w:bCs/>
          <w:szCs w:val="22"/>
          <w:lang w:eastAsia="en-US"/>
        </w:rPr>
        <w:t>UNHCR</w:t>
      </w:r>
      <w:r w:rsidRPr="004717F3">
        <w:rPr>
          <w:rFonts w:eastAsia="Calibri" w:cs="Arial"/>
          <w:szCs w:val="22"/>
          <w:lang w:eastAsia="en-US"/>
        </w:rPr>
        <w:t xml:space="preserve"> bietet auf seinen Help-Pages Informationen zu Hotlines, Grenzübertrittspunkten und Unterstützungsmöglichkeiten in der Ukraine und den Nachbarstaaten: </w:t>
      </w:r>
    </w:p>
    <w:p w14:paraId="7DF458CB" w14:textId="77777777" w:rsidR="004717F3" w:rsidRPr="004717F3" w:rsidRDefault="004717F3" w:rsidP="004717F3">
      <w:pPr>
        <w:numPr>
          <w:ilvl w:val="1"/>
          <w:numId w:val="3"/>
        </w:numPr>
        <w:spacing w:after="160" w:line="259" w:lineRule="auto"/>
        <w:contextualSpacing/>
        <w:rPr>
          <w:rFonts w:eastAsia="Calibri" w:cs="Arial"/>
          <w:szCs w:val="22"/>
          <w:lang w:val="en-GB" w:eastAsia="en-US"/>
        </w:rPr>
      </w:pPr>
      <w:r w:rsidRPr="004717F3">
        <w:rPr>
          <w:rFonts w:eastAsia="Calibri" w:cs="Arial"/>
          <w:szCs w:val="22"/>
          <w:lang w:val="en-GB" w:eastAsia="en-US"/>
        </w:rPr>
        <w:t xml:space="preserve">Ukraine: </w:t>
      </w:r>
      <w:r w:rsidR="007560A2">
        <w:fldChar w:fldCharType="begin"/>
      </w:r>
      <w:r w:rsidR="007560A2" w:rsidRPr="00D16B1F">
        <w:rPr>
          <w:lang w:val="en-US"/>
        </w:rPr>
        <w:instrText xml:space="preserve"> HYPERLINK "https://help.unhcr.org/ukraine/" </w:instrText>
      </w:r>
      <w:r w:rsidR="007560A2">
        <w:fldChar w:fldCharType="separate"/>
      </w:r>
      <w:r w:rsidRPr="004717F3">
        <w:rPr>
          <w:rFonts w:eastAsia="Calibri" w:cs="Arial"/>
          <w:color w:val="0000FF"/>
          <w:szCs w:val="22"/>
          <w:u w:val="single"/>
          <w:lang w:val="en-GB" w:eastAsia="en-US"/>
        </w:rPr>
        <w:t>UNHCR Ukraine - Help for refugees and asylum-seekers</w:t>
      </w:r>
      <w:r w:rsidR="007560A2">
        <w:rPr>
          <w:rFonts w:eastAsia="Calibri" w:cs="Arial"/>
          <w:color w:val="0000FF"/>
          <w:szCs w:val="22"/>
          <w:u w:val="single"/>
          <w:lang w:val="en-GB" w:eastAsia="en-US"/>
        </w:rPr>
        <w:fldChar w:fldCharType="end"/>
      </w:r>
    </w:p>
    <w:p w14:paraId="21FF5590" w14:textId="77777777" w:rsidR="004717F3" w:rsidRPr="004717F3" w:rsidRDefault="004717F3" w:rsidP="004717F3">
      <w:pPr>
        <w:numPr>
          <w:ilvl w:val="1"/>
          <w:numId w:val="3"/>
        </w:numPr>
        <w:spacing w:after="160" w:line="259" w:lineRule="auto"/>
        <w:contextualSpacing/>
        <w:rPr>
          <w:rFonts w:eastAsia="Calibri" w:cs="Arial"/>
          <w:szCs w:val="22"/>
          <w:lang w:val="en-GB" w:eastAsia="en-US"/>
        </w:rPr>
      </w:pPr>
      <w:proofErr w:type="spellStart"/>
      <w:r w:rsidRPr="004717F3">
        <w:rPr>
          <w:rFonts w:eastAsia="Calibri" w:cs="Arial"/>
          <w:szCs w:val="22"/>
          <w:lang w:val="en-GB" w:eastAsia="en-US"/>
        </w:rPr>
        <w:t>Ungarn</w:t>
      </w:r>
      <w:proofErr w:type="spellEnd"/>
      <w:r w:rsidRPr="004717F3">
        <w:rPr>
          <w:rFonts w:eastAsia="Calibri" w:cs="Arial"/>
          <w:szCs w:val="22"/>
          <w:lang w:val="en-GB" w:eastAsia="en-US"/>
        </w:rPr>
        <w:t xml:space="preserve">: </w:t>
      </w:r>
      <w:r w:rsidR="007560A2">
        <w:fldChar w:fldCharType="begin"/>
      </w:r>
      <w:r w:rsidR="007560A2" w:rsidRPr="00D16B1F">
        <w:rPr>
          <w:lang w:val="en-US"/>
        </w:rPr>
        <w:instrText xml:space="preserve"> HYPERLINK "https://help.unhcr.org/hungary/" </w:instrText>
      </w:r>
      <w:r w:rsidR="007560A2">
        <w:fldChar w:fldCharType="separate"/>
      </w:r>
      <w:r w:rsidRPr="004717F3">
        <w:rPr>
          <w:rFonts w:eastAsia="Calibri" w:cs="Arial"/>
          <w:color w:val="0000FF"/>
          <w:szCs w:val="22"/>
          <w:u w:val="single"/>
          <w:lang w:val="en-GB" w:eastAsia="en-US"/>
        </w:rPr>
        <w:t>UNHCR Hungary - Help for refugees and asylum-seekers</w:t>
      </w:r>
      <w:r w:rsidR="007560A2">
        <w:rPr>
          <w:rFonts w:eastAsia="Calibri" w:cs="Arial"/>
          <w:color w:val="0000FF"/>
          <w:szCs w:val="22"/>
          <w:u w:val="single"/>
          <w:lang w:val="en-GB" w:eastAsia="en-US"/>
        </w:rPr>
        <w:fldChar w:fldCharType="end"/>
      </w:r>
    </w:p>
    <w:p w14:paraId="5B824BDA" w14:textId="77777777" w:rsidR="004717F3" w:rsidRPr="004717F3" w:rsidRDefault="004717F3" w:rsidP="004717F3">
      <w:pPr>
        <w:numPr>
          <w:ilvl w:val="1"/>
          <w:numId w:val="3"/>
        </w:numPr>
        <w:spacing w:after="160" w:line="259" w:lineRule="auto"/>
        <w:contextualSpacing/>
        <w:rPr>
          <w:rFonts w:eastAsia="Calibri" w:cs="Arial"/>
          <w:szCs w:val="22"/>
          <w:lang w:val="en-GB" w:eastAsia="en-US"/>
        </w:rPr>
      </w:pPr>
      <w:proofErr w:type="spellStart"/>
      <w:r w:rsidRPr="004717F3">
        <w:rPr>
          <w:rFonts w:eastAsia="Calibri" w:cs="Arial"/>
          <w:szCs w:val="22"/>
          <w:lang w:val="en-GB" w:eastAsia="en-US"/>
        </w:rPr>
        <w:t>Polen</w:t>
      </w:r>
      <w:proofErr w:type="spellEnd"/>
      <w:r w:rsidRPr="004717F3">
        <w:rPr>
          <w:rFonts w:eastAsia="Calibri" w:cs="Arial"/>
          <w:szCs w:val="22"/>
          <w:lang w:val="en-GB" w:eastAsia="en-US"/>
        </w:rPr>
        <w:t xml:space="preserve">: </w:t>
      </w:r>
      <w:r w:rsidR="007560A2">
        <w:fldChar w:fldCharType="begin"/>
      </w:r>
      <w:r w:rsidR="007560A2" w:rsidRPr="00D16B1F">
        <w:rPr>
          <w:lang w:val="en-US"/>
        </w:rPr>
        <w:instrText xml:space="preserve"> HYPERLINK "https://help.unhcr.org/poland/" </w:instrText>
      </w:r>
      <w:r w:rsidR="007560A2">
        <w:fldChar w:fldCharType="separate"/>
      </w:r>
      <w:r w:rsidRPr="004717F3">
        <w:rPr>
          <w:rFonts w:eastAsia="Calibri" w:cs="Arial"/>
          <w:color w:val="0000FF"/>
          <w:szCs w:val="22"/>
          <w:u w:val="single"/>
          <w:lang w:val="en-GB" w:eastAsia="en-US"/>
        </w:rPr>
        <w:t>UNHCR Poland - Help for refugees and asylum-seekers</w:t>
      </w:r>
      <w:r w:rsidR="007560A2">
        <w:rPr>
          <w:rFonts w:eastAsia="Calibri" w:cs="Arial"/>
          <w:color w:val="0000FF"/>
          <w:szCs w:val="22"/>
          <w:u w:val="single"/>
          <w:lang w:val="en-GB" w:eastAsia="en-US"/>
        </w:rPr>
        <w:fldChar w:fldCharType="end"/>
      </w:r>
    </w:p>
    <w:p w14:paraId="30A4E288" w14:textId="77777777" w:rsidR="004717F3" w:rsidRPr="004717F3" w:rsidRDefault="004717F3" w:rsidP="004717F3">
      <w:pPr>
        <w:numPr>
          <w:ilvl w:val="1"/>
          <w:numId w:val="3"/>
        </w:numPr>
        <w:spacing w:after="160" w:line="259" w:lineRule="auto"/>
        <w:contextualSpacing/>
        <w:rPr>
          <w:rFonts w:eastAsia="Calibri" w:cs="Arial"/>
          <w:szCs w:val="22"/>
          <w:lang w:val="en-GB" w:eastAsia="en-US"/>
        </w:rPr>
      </w:pPr>
      <w:proofErr w:type="spellStart"/>
      <w:r w:rsidRPr="004717F3">
        <w:rPr>
          <w:rFonts w:eastAsia="Calibri" w:cs="Arial"/>
          <w:szCs w:val="22"/>
          <w:lang w:val="en-GB" w:eastAsia="en-US"/>
        </w:rPr>
        <w:t>Slovakei</w:t>
      </w:r>
      <w:proofErr w:type="spellEnd"/>
      <w:r w:rsidRPr="004717F3">
        <w:rPr>
          <w:rFonts w:eastAsia="Calibri" w:cs="Arial"/>
          <w:szCs w:val="22"/>
          <w:lang w:val="en-GB" w:eastAsia="en-US"/>
        </w:rPr>
        <w:t xml:space="preserve">: </w:t>
      </w:r>
      <w:r w:rsidR="007560A2">
        <w:fldChar w:fldCharType="begin"/>
      </w:r>
      <w:r w:rsidR="007560A2" w:rsidRPr="00D16B1F">
        <w:rPr>
          <w:lang w:val="en-US"/>
        </w:rPr>
        <w:instrText xml:space="preserve"> HYPERLINK "ht</w:instrText>
      </w:r>
      <w:r w:rsidR="007560A2" w:rsidRPr="00D16B1F">
        <w:rPr>
          <w:lang w:val="en-US"/>
        </w:rPr>
        <w:instrText xml:space="preserve">tps://help.unhcr.org/slovakia/" </w:instrText>
      </w:r>
      <w:r w:rsidR="007560A2">
        <w:fldChar w:fldCharType="separate"/>
      </w:r>
      <w:r w:rsidRPr="004717F3">
        <w:rPr>
          <w:rFonts w:eastAsia="Calibri" w:cs="Arial"/>
          <w:color w:val="0000FF"/>
          <w:szCs w:val="22"/>
          <w:u w:val="single"/>
          <w:lang w:val="en-GB" w:eastAsia="en-US"/>
        </w:rPr>
        <w:t>UNHCR Slovakia - Help for refugees and asylum-seekers</w:t>
      </w:r>
      <w:r w:rsidR="007560A2">
        <w:rPr>
          <w:rFonts w:eastAsia="Calibri" w:cs="Arial"/>
          <w:color w:val="0000FF"/>
          <w:szCs w:val="22"/>
          <w:u w:val="single"/>
          <w:lang w:val="en-GB" w:eastAsia="en-US"/>
        </w:rPr>
        <w:fldChar w:fldCharType="end"/>
      </w:r>
    </w:p>
    <w:p w14:paraId="40934A4E" w14:textId="77777777" w:rsidR="004717F3" w:rsidRPr="004717F3" w:rsidRDefault="004717F3" w:rsidP="004717F3">
      <w:pPr>
        <w:numPr>
          <w:ilvl w:val="0"/>
          <w:numId w:val="3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b/>
          <w:bCs/>
          <w:szCs w:val="22"/>
          <w:lang w:eastAsia="en-US"/>
        </w:rPr>
        <w:t>Das Auswärtige Amt</w:t>
      </w:r>
      <w:r w:rsidRPr="004717F3">
        <w:rPr>
          <w:rFonts w:eastAsia="Calibri" w:cs="Arial"/>
          <w:szCs w:val="22"/>
          <w:lang w:eastAsia="en-US"/>
        </w:rPr>
        <w:t xml:space="preserve"> informiert zur Ausreise aus der Ukraine in einem </w:t>
      </w:r>
      <w:hyperlink r:id="rId13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FAQ auf Deutsch und Ukrainisch</w:t>
        </w:r>
      </w:hyperlink>
      <w:r w:rsidRPr="004717F3">
        <w:rPr>
          <w:rFonts w:eastAsia="Calibri" w:cs="Arial"/>
          <w:szCs w:val="22"/>
          <w:lang w:eastAsia="en-US"/>
        </w:rPr>
        <w:t>.</w:t>
      </w:r>
    </w:p>
    <w:p w14:paraId="6D967670" w14:textId="75545769" w:rsidR="004717F3" w:rsidRPr="004717F3" w:rsidRDefault="004717F3" w:rsidP="004717F3">
      <w:pPr>
        <w:numPr>
          <w:ilvl w:val="0"/>
          <w:numId w:val="3"/>
        </w:num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  <w:r w:rsidRPr="004717F3">
        <w:rPr>
          <w:rFonts w:eastAsia="Calibri" w:cs="Arial"/>
          <w:color w:val="000000" w:themeColor="text1"/>
          <w:szCs w:val="22"/>
          <w:lang w:eastAsia="en-US"/>
        </w:rPr>
        <w:t xml:space="preserve">Es besteht </w:t>
      </w:r>
      <w:r w:rsidRPr="004717F3">
        <w:rPr>
          <w:rFonts w:eastAsia="Calibri" w:cs="Arial"/>
          <w:szCs w:val="22"/>
          <w:lang w:eastAsia="en-US"/>
        </w:rPr>
        <w:t xml:space="preserve">die akute Gefahr von Menschenhandel und Ausbeutung flüchtender Frauen an den ukrainischen Außengrenzen. Die </w:t>
      </w:r>
      <w:r w:rsidRPr="004717F3">
        <w:rPr>
          <w:rFonts w:eastAsia="Calibri" w:cs="Arial"/>
          <w:b/>
          <w:bCs/>
          <w:szCs w:val="22"/>
          <w:lang w:eastAsia="en-US"/>
        </w:rPr>
        <w:t xml:space="preserve">Interventionsstelle für Betroffene von Frauenhandel in Wien </w:t>
      </w:r>
      <w:r w:rsidRPr="004717F3">
        <w:rPr>
          <w:rFonts w:eastAsia="Calibri" w:cs="Arial"/>
          <w:szCs w:val="22"/>
          <w:lang w:eastAsia="en-US"/>
        </w:rPr>
        <w:t xml:space="preserve">hat dazu einen </w:t>
      </w:r>
      <w:hyperlink r:id="rId14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Flyer auf Englisch und Ukrainisch</w:t>
        </w:r>
      </w:hyperlink>
      <w:r w:rsidRPr="004717F3">
        <w:rPr>
          <w:rFonts w:eastAsia="Calibri" w:cs="Arial"/>
          <w:szCs w:val="22"/>
          <w:lang w:eastAsia="en-US"/>
        </w:rPr>
        <w:t xml:space="preserve"> erstellt.</w:t>
      </w:r>
    </w:p>
    <w:p w14:paraId="3FAA5D1E" w14:textId="05C3190D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28A4B056" w14:textId="2F750B97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384A6CCF" w14:textId="1A3D0995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32A55E70" w14:textId="0D24C934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5747938D" w14:textId="6FF462E2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0D827011" w14:textId="6011E84F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2A09F804" w14:textId="5B7C78B5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512FADFD" w14:textId="2D32B4E1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0D51D9C8" w14:textId="181C906C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1ADD2CA5" w14:textId="32066C44" w:rsidR="004717F3" w:rsidRDefault="004717F3" w:rsidP="004717F3">
      <w:pPr>
        <w:spacing w:after="160" w:line="259" w:lineRule="auto"/>
        <w:contextualSpacing/>
        <w:rPr>
          <w:rFonts w:cs="Arial"/>
          <w:color w:val="0000FF"/>
          <w:szCs w:val="22"/>
          <w:lang w:eastAsia="en-US"/>
        </w:rPr>
      </w:pPr>
    </w:p>
    <w:p w14:paraId="07914C22" w14:textId="113567ED" w:rsidR="004717F3" w:rsidRDefault="004717F3" w:rsidP="004717F3">
      <w:pPr>
        <w:keepNext/>
        <w:keepLines/>
        <w:spacing w:before="240" w:line="259" w:lineRule="auto"/>
        <w:outlineLvl w:val="0"/>
        <w:rPr>
          <w:rFonts w:cs="Arial"/>
          <w:b/>
          <w:bCs/>
          <w:color w:val="FF0000"/>
          <w:sz w:val="32"/>
          <w:szCs w:val="32"/>
          <w:lang w:eastAsia="en-US"/>
        </w:rPr>
      </w:pPr>
      <w:r w:rsidRPr="004717F3">
        <w:rPr>
          <w:rFonts w:cs="Arial"/>
          <w:b/>
          <w:bCs/>
          <w:color w:val="FF0000"/>
          <w:sz w:val="32"/>
          <w:szCs w:val="32"/>
          <w:lang w:eastAsia="en-US"/>
        </w:rPr>
        <w:t>Informationen zur Einreise nach Deutschland und zum ersten Ankommen</w:t>
      </w:r>
    </w:p>
    <w:p w14:paraId="48E09A42" w14:textId="77777777" w:rsidR="00A95265" w:rsidRPr="004717F3" w:rsidRDefault="00A95265" w:rsidP="004717F3">
      <w:pPr>
        <w:keepNext/>
        <w:keepLines/>
        <w:spacing w:before="240" w:line="259" w:lineRule="auto"/>
        <w:outlineLvl w:val="0"/>
        <w:rPr>
          <w:rFonts w:ascii="Calibri" w:eastAsia="Calibri" w:hAnsi="Calibri"/>
          <w:b/>
          <w:bCs/>
          <w:szCs w:val="22"/>
          <w:lang w:eastAsia="en-US"/>
        </w:rPr>
      </w:pPr>
    </w:p>
    <w:p w14:paraId="6C2265E0" w14:textId="77777777" w:rsidR="004717F3" w:rsidRPr="004717F3" w:rsidRDefault="004717F3" w:rsidP="004717F3">
      <w:pPr>
        <w:numPr>
          <w:ilvl w:val="0"/>
          <w:numId w:val="2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b/>
          <w:bCs/>
          <w:szCs w:val="22"/>
          <w:lang w:eastAsia="en-US"/>
        </w:rPr>
        <w:t>Das Bundesministerium für Inneres und Heimat</w:t>
      </w:r>
      <w:r w:rsidRPr="004717F3">
        <w:rPr>
          <w:rFonts w:eastAsia="Calibri" w:cs="Arial"/>
          <w:szCs w:val="22"/>
          <w:lang w:eastAsia="en-US"/>
        </w:rPr>
        <w:t xml:space="preserve"> bietet auf seinen Seiten ein </w:t>
      </w:r>
      <w:hyperlink r:id="rId15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FAQ auf Deutsch, Englisch und Ukrainisch</w:t>
        </w:r>
      </w:hyperlink>
      <w:r w:rsidRPr="004717F3">
        <w:rPr>
          <w:rFonts w:eastAsia="Calibri" w:cs="Arial"/>
          <w:szCs w:val="22"/>
          <w:lang w:eastAsia="en-US"/>
        </w:rPr>
        <w:t>. Dort sind die nunmehr geltenden Regelungen zur “</w:t>
      </w:r>
      <w:proofErr w:type="spellStart"/>
      <w:r w:rsidRPr="004717F3">
        <w:rPr>
          <w:rFonts w:eastAsia="Calibri" w:cs="Arial"/>
          <w:szCs w:val="22"/>
          <w:lang w:eastAsia="en-US"/>
        </w:rPr>
        <w:t>Massenzustromsrichtlinie</w:t>
      </w:r>
      <w:proofErr w:type="spellEnd"/>
      <w:r w:rsidRPr="004717F3">
        <w:rPr>
          <w:rFonts w:eastAsia="Calibri" w:cs="Arial"/>
          <w:szCs w:val="22"/>
          <w:lang w:eastAsia="en-US"/>
        </w:rPr>
        <w:t xml:space="preserve">” zusammengefasst. </w:t>
      </w:r>
    </w:p>
    <w:p w14:paraId="7EAB450C" w14:textId="77777777" w:rsidR="004717F3" w:rsidRPr="004717F3" w:rsidRDefault="004717F3" w:rsidP="004717F3">
      <w:pPr>
        <w:numPr>
          <w:ilvl w:val="0"/>
          <w:numId w:val="2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b/>
          <w:bCs/>
          <w:szCs w:val="22"/>
          <w:lang w:eastAsia="en-US"/>
        </w:rPr>
        <w:t>Der Informationsverbund Asyl und Migration</w:t>
      </w:r>
      <w:r w:rsidRPr="004717F3">
        <w:rPr>
          <w:rFonts w:eastAsia="Calibri" w:cs="Arial"/>
          <w:szCs w:val="22"/>
          <w:lang w:eastAsia="en-US"/>
        </w:rPr>
        <w:t xml:space="preserve"> (ein Projekt der BAGFW-Verbände mit dem UNHCR, Amnesty International und Pro Asyl) stellt vertrauenswürdige </w:t>
      </w:r>
      <w:hyperlink r:id="rId16" w:history="1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Informationen und Links</w:t>
        </w:r>
      </w:hyperlink>
      <w:r w:rsidRPr="004717F3">
        <w:rPr>
          <w:rFonts w:eastAsia="Calibri" w:cs="Arial"/>
          <w:szCs w:val="22"/>
          <w:lang w:eastAsia="en-US"/>
        </w:rPr>
        <w:t xml:space="preserve"> von Behörden und Organisationen auf Bundes- und Landesebene zusammen.</w:t>
      </w:r>
    </w:p>
    <w:p w14:paraId="0B84D52C" w14:textId="77777777" w:rsidR="004717F3" w:rsidRPr="004717F3" w:rsidRDefault="004717F3" w:rsidP="004717F3">
      <w:pPr>
        <w:numPr>
          <w:ilvl w:val="0"/>
          <w:numId w:val="2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Die </w:t>
      </w:r>
      <w:r w:rsidRPr="004717F3">
        <w:rPr>
          <w:rFonts w:eastAsia="Calibri" w:cs="Arial"/>
          <w:b/>
          <w:bCs/>
          <w:szCs w:val="22"/>
          <w:lang w:eastAsia="en-US"/>
        </w:rPr>
        <w:t>Deutsche Bahn</w:t>
      </w:r>
      <w:r w:rsidRPr="004717F3">
        <w:rPr>
          <w:rFonts w:eastAsia="Calibri" w:cs="Arial"/>
          <w:szCs w:val="22"/>
          <w:lang w:eastAsia="en-US"/>
        </w:rPr>
        <w:t xml:space="preserve"> kündigt an, bis auf Weiteres ukrainische Staatsbürger*innen mit Pass oder Personalausweis kostenfrei zu transportieren. </w:t>
      </w:r>
      <w:hyperlink r:id="rId17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Weitere Informationen (auf Deutsch, Englisch, Russisch und Ukrainisch)</w:t>
        </w:r>
      </w:hyperlink>
      <w:r w:rsidRPr="004717F3">
        <w:rPr>
          <w:rFonts w:eastAsia="Calibri" w:cs="Arial"/>
          <w:szCs w:val="22"/>
          <w:lang w:eastAsia="en-US"/>
        </w:rPr>
        <w:t xml:space="preserve">. </w:t>
      </w:r>
    </w:p>
    <w:p w14:paraId="01F2BD8C" w14:textId="77777777" w:rsidR="004717F3" w:rsidRPr="004717F3" w:rsidRDefault="004717F3" w:rsidP="004717F3">
      <w:pPr>
        <w:numPr>
          <w:ilvl w:val="0"/>
          <w:numId w:val="2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Die </w:t>
      </w:r>
      <w:r w:rsidRPr="004717F3">
        <w:rPr>
          <w:rFonts w:eastAsia="Calibri" w:cs="Arial"/>
          <w:b/>
          <w:bCs/>
          <w:szCs w:val="22"/>
          <w:lang w:eastAsia="en-US"/>
        </w:rPr>
        <w:t>Impfquote gegen COVID-19</w:t>
      </w:r>
      <w:r w:rsidRPr="004717F3">
        <w:rPr>
          <w:rFonts w:eastAsia="Calibri" w:cs="Arial"/>
          <w:szCs w:val="22"/>
          <w:lang w:eastAsia="en-US"/>
        </w:rPr>
        <w:t xml:space="preserve"> in der Ukraine liegt unter 50%. Die einreisenden Personen haben Anspruch auf eine kostenloste Covid-19-Impfung. Ukrainisch-Sprachiges Informationsmaterial liegt leider bisher kaum vor. Hier finden Sie eine kurze Zusammenfassung über die </w:t>
      </w:r>
      <w:hyperlink r:id="rId18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verfügbaren Impfstoffe auf Ukrainisch</w:t>
        </w:r>
      </w:hyperlink>
      <w:r w:rsidRPr="004717F3">
        <w:rPr>
          <w:rFonts w:eastAsia="Calibri" w:cs="Arial"/>
          <w:szCs w:val="22"/>
          <w:lang w:eastAsia="en-US"/>
        </w:rPr>
        <w:t xml:space="preserve">. Sobald weiteres Material vorliegt, wird dieses hier verlinkt. Russisch-sprachige Informationen finden Sie bei der </w:t>
      </w:r>
      <w:hyperlink r:id="rId19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Beauftragten der Bundesregierung für Migration, Flüchtlinge und Integration</w:t>
        </w:r>
      </w:hyperlink>
      <w:r w:rsidRPr="004717F3">
        <w:rPr>
          <w:rFonts w:eastAsia="Calibri" w:cs="Arial"/>
          <w:szCs w:val="22"/>
          <w:lang w:eastAsia="en-US"/>
        </w:rPr>
        <w:t xml:space="preserve">. </w:t>
      </w:r>
    </w:p>
    <w:p w14:paraId="585E5F0D" w14:textId="77777777" w:rsidR="004717F3" w:rsidRPr="004717F3" w:rsidRDefault="004717F3" w:rsidP="004717F3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37716299" w14:textId="77777777" w:rsidR="004717F3" w:rsidRPr="004717F3" w:rsidRDefault="004717F3" w:rsidP="004717F3">
      <w:pPr>
        <w:keepNext/>
        <w:keepLines/>
        <w:spacing w:before="240" w:line="259" w:lineRule="auto"/>
        <w:outlineLvl w:val="0"/>
        <w:rPr>
          <w:rFonts w:cs="Arial"/>
          <w:b/>
          <w:bCs/>
          <w:color w:val="FF0000"/>
          <w:sz w:val="32"/>
          <w:szCs w:val="32"/>
          <w:lang w:eastAsia="en-US"/>
        </w:rPr>
      </w:pPr>
      <w:r w:rsidRPr="004717F3">
        <w:rPr>
          <w:rFonts w:cs="Arial"/>
          <w:b/>
          <w:bCs/>
          <w:color w:val="FF0000"/>
          <w:sz w:val="32"/>
          <w:szCs w:val="32"/>
          <w:lang w:eastAsia="en-US"/>
        </w:rPr>
        <w:t>Informationen zu aufenthalts- und sozialrechtlichen Fragen von Flüchtlingen aus der Ukraine</w:t>
      </w:r>
    </w:p>
    <w:p w14:paraId="13E04F24" w14:textId="77777777" w:rsidR="004717F3" w:rsidRPr="004717F3" w:rsidRDefault="004717F3" w:rsidP="004717F3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1F48DD77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cs="Arial"/>
          <w:b/>
          <w:bCs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Seit dem 04.03.2022 hat die </w:t>
      </w:r>
      <w:r w:rsidRPr="004717F3">
        <w:rPr>
          <w:rFonts w:eastAsia="Calibri" w:cs="Arial"/>
          <w:b/>
          <w:bCs/>
          <w:szCs w:val="22"/>
          <w:lang w:eastAsia="en-US"/>
        </w:rPr>
        <w:t>Europäische Union</w:t>
      </w:r>
      <w:r w:rsidRPr="004717F3">
        <w:rPr>
          <w:rFonts w:eastAsia="Calibri" w:cs="Arial"/>
          <w:szCs w:val="22"/>
          <w:lang w:eastAsia="en-US"/>
        </w:rPr>
        <w:t xml:space="preserve"> die “</w:t>
      </w:r>
      <w:proofErr w:type="spellStart"/>
      <w:r w:rsidRPr="004717F3">
        <w:rPr>
          <w:rFonts w:eastAsia="Calibri" w:cs="Arial"/>
          <w:szCs w:val="22"/>
          <w:lang w:eastAsia="en-US"/>
        </w:rPr>
        <w:t>Massenzustromsrichtlinie</w:t>
      </w:r>
      <w:proofErr w:type="spellEnd"/>
      <w:r w:rsidRPr="004717F3">
        <w:rPr>
          <w:rFonts w:eastAsia="Calibri" w:cs="Arial"/>
          <w:szCs w:val="22"/>
          <w:lang w:eastAsia="en-US"/>
        </w:rPr>
        <w:t xml:space="preserve">” in Kraft gesetzt, </w:t>
      </w:r>
      <w:hyperlink r:id="rId20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hier der Gesetzestext (auch auf Deutsch)</w:t>
        </w:r>
      </w:hyperlink>
      <w:r w:rsidRPr="004717F3">
        <w:rPr>
          <w:rFonts w:eastAsia="Calibri" w:cs="Arial"/>
          <w:szCs w:val="22"/>
          <w:lang w:eastAsia="en-US"/>
        </w:rPr>
        <w:t xml:space="preserve">. Die Umsetzung in Deutschland ist teilweise bereits klar und wird in einem </w:t>
      </w:r>
      <w:hyperlink r:id="rId21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FAQ</w:t>
        </w:r>
      </w:hyperlink>
      <w:r w:rsidRPr="004717F3">
        <w:rPr>
          <w:rFonts w:eastAsia="Calibri" w:cs="Arial"/>
          <w:szCs w:val="22"/>
          <w:lang w:eastAsia="en-US"/>
        </w:rPr>
        <w:t xml:space="preserve"> des </w:t>
      </w:r>
      <w:r w:rsidRPr="004717F3">
        <w:rPr>
          <w:rFonts w:eastAsia="Calibri" w:cs="Arial"/>
          <w:b/>
          <w:bCs/>
          <w:szCs w:val="22"/>
          <w:lang w:eastAsia="en-US"/>
        </w:rPr>
        <w:t>Bundesministeriums für Inneres und Heimat</w:t>
      </w:r>
      <w:r w:rsidRPr="004717F3">
        <w:rPr>
          <w:rFonts w:eastAsia="Calibri" w:cs="Arial"/>
          <w:szCs w:val="22"/>
          <w:lang w:eastAsia="en-US"/>
        </w:rPr>
        <w:t xml:space="preserve"> zusammengefasst (auf Deutsch, Englisch und Ukrainisch). </w:t>
      </w:r>
    </w:p>
    <w:p w14:paraId="4964D959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cs="Arial"/>
          <w:b/>
          <w:bCs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Die </w:t>
      </w:r>
      <w:r w:rsidRPr="004717F3">
        <w:rPr>
          <w:rFonts w:eastAsia="Calibri" w:cs="Arial"/>
          <w:b/>
          <w:bCs/>
          <w:szCs w:val="22"/>
          <w:lang w:eastAsia="en-US"/>
        </w:rPr>
        <w:t>Fachstelle Einwanderung im Rahmen des IQ Netzwerks</w:t>
      </w:r>
      <w:r w:rsidRPr="004717F3">
        <w:rPr>
          <w:rFonts w:eastAsia="Calibri" w:cs="Arial"/>
          <w:szCs w:val="22"/>
          <w:lang w:eastAsia="en-US"/>
        </w:rPr>
        <w:t xml:space="preserve"> beantwortet neben Fragen zu Einwanderung und Aufenthalt auch Fragen von Arbeit und Berufsanerkennung </w:t>
      </w:r>
      <w:hyperlink r:id="rId22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in einem FAQ auf Deutsch, Englisch, Russisch und Ukrainisch</w:t>
        </w:r>
      </w:hyperlink>
      <w:r w:rsidRPr="004717F3">
        <w:rPr>
          <w:rFonts w:eastAsia="Calibri" w:cs="Arial"/>
          <w:szCs w:val="22"/>
          <w:lang w:eastAsia="en-US"/>
        </w:rPr>
        <w:t>.</w:t>
      </w:r>
    </w:p>
    <w:p w14:paraId="3CF3113C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Das </w:t>
      </w:r>
      <w:r w:rsidRPr="004717F3">
        <w:rPr>
          <w:rFonts w:eastAsia="Calibri" w:cs="Arial"/>
          <w:b/>
          <w:bCs/>
          <w:szCs w:val="22"/>
          <w:lang w:eastAsia="en-US"/>
        </w:rPr>
        <w:t>Projekt Q der GGUA Münster</w:t>
      </w:r>
      <w:r w:rsidRPr="004717F3">
        <w:rPr>
          <w:rFonts w:eastAsia="Calibri" w:cs="Arial"/>
          <w:szCs w:val="22"/>
          <w:lang w:eastAsia="en-US"/>
        </w:rPr>
        <w:t xml:space="preserve"> (Projekt zur Qualifizierung der Flüchtlingsberatung) hat umfangreiche Materialien zur Beratung von Flüchtlingen aus der Ukraine zusammengestellt</w:t>
      </w:r>
    </w:p>
    <w:p w14:paraId="53E905D5" w14:textId="77777777" w:rsidR="004717F3" w:rsidRPr="004717F3" w:rsidRDefault="004717F3" w:rsidP="004717F3">
      <w:pPr>
        <w:numPr>
          <w:ilvl w:val="1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Eine </w:t>
      </w:r>
      <w:hyperlink r:id="rId23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Übersicht der sozialrechtlichen Rahmenbedingungen</w:t>
        </w:r>
      </w:hyperlink>
      <w:r w:rsidRPr="004717F3">
        <w:rPr>
          <w:rFonts w:eastAsia="Calibri" w:cs="Arial"/>
          <w:szCs w:val="22"/>
          <w:lang w:eastAsia="en-US"/>
        </w:rPr>
        <w:t xml:space="preserve"> für die Aufenthaltserlaubnis nach § 24 AufenthG. </w:t>
      </w:r>
    </w:p>
    <w:p w14:paraId="2D91B0D2" w14:textId="77777777" w:rsidR="004717F3" w:rsidRPr="004717F3" w:rsidRDefault="004717F3" w:rsidP="004717F3">
      <w:pPr>
        <w:numPr>
          <w:ilvl w:val="1"/>
          <w:numId w:val="4"/>
        </w:numPr>
        <w:spacing w:after="160" w:line="259" w:lineRule="auto"/>
        <w:contextualSpacing/>
        <w:rPr>
          <w:rFonts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Für die Übergangszeit vor Erteilung des §24 AufenthG haben ukrainische Flüchtlinge mit Visum oder biometrischen Pass gem. § 23 Abs. 3 S. 3ff SGB XII in den ersten drei Monaten während des rechtmäßigen visumfreien Aufenthalt und ohne Aufenthaltstitel der Ausländerbehörde ein Anspruch auf Leistungen nach SGB XII (Überbrückungs- und Härtefallleistungen). Vielfach müssen diese Ansprüche durchgesetzt werden: eine </w:t>
      </w:r>
      <w:hyperlink r:id="rId24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Handreichung mit Musterschreiben</w:t>
        </w:r>
      </w:hyperlink>
      <w:r w:rsidRPr="004717F3">
        <w:rPr>
          <w:rFonts w:eastAsia="Calibri" w:cs="Arial"/>
          <w:szCs w:val="22"/>
          <w:lang w:eastAsia="en-US"/>
        </w:rPr>
        <w:t>.</w:t>
      </w:r>
    </w:p>
    <w:p w14:paraId="4939261B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lastRenderedPageBreak/>
        <w:t>Die Organisation „</w:t>
      </w:r>
      <w:r w:rsidRPr="004717F3">
        <w:rPr>
          <w:rFonts w:eastAsia="Calibri" w:cs="Arial"/>
          <w:b/>
          <w:bCs/>
          <w:szCs w:val="22"/>
          <w:lang w:eastAsia="en-US"/>
        </w:rPr>
        <w:t>Handbook Germany</w:t>
      </w:r>
      <w:r w:rsidRPr="004717F3">
        <w:rPr>
          <w:rFonts w:eastAsia="Calibri" w:cs="Arial"/>
          <w:szCs w:val="22"/>
          <w:lang w:eastAsia="en-US"/>
        </w:rPr>
        <w:t xml:space="preserve">“ stellt </w:t>
      </w:r>
      <w:hyperlink r:id="rId25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Informationen zur Einreise, zum Aufenthalt und zur Versorgung</w:t>
        </w:r>
      </w:hyperlink>
      <w:r w:rsidRPr="004717F3">
        <w:rPr>
          <w:rFonts w:eastAsia="Calibri" w:cs="Arial"/>
          <w:szCs w:val="22"/>
          <w:lang w:eastAsia="en-US"/>
        </w:rPr>
        <w:t xml:space="preserve"> auf Deutsch, Englisch und Russisch zusammen.</w:t>
      </w:r>
    </w:p>
    <w:p w14:paraId="3077AE07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Für Flüchtende aus der Ukraine mit jüdischer Abstammung hat das </w:t>
      </w:r>
      <w:r w:rsidRPr="004717F3">
        <w:rPr>
          <w:rFonts w:eastAsia="Calibri" w:cs="Arial"/>
          <w:b/>
          <w:bCs/>
          <w:szCs w:val="22"/>
          <w:lang w:eastAsia="en-US"/>
        </w:rPr>
        <w:t xml:space="preserve">Bundesverwaltungsamt </w:t>
      </w:r>
      <w:r w:rsidRPr="004717F3">
        <w:rPr>
          <w:rFonts w:eastAsia="Calibri" w:cs="Arial"/>
          <w:szCs w:val="22"/>
          <w:lang w:eastAsia="en-US"/>
        </w:rPr>
        <w:t xml:space="preserve">eine </w:t>
      </w:r>
      <w:hyperlink r:id="rId26">
        <w:r w:rsidRPr="004717F3">
          <w:rPr>
            <w:rFonts w:eastAsia="Calibri" w:cs="Arial"/>
            <w:color w:val="0000FF"/>
            <w:szCs w:val="22"/>
            <w:u w:val="single"/>
            <w:lang w:eastAsia="en-US"/>
          </w:rPr>
          <w:t>Hotline für aufenthaltsrechtliche Fragen</w:t>
        </w:r>
      </w:hyperlink>
      <w:r w:rsidRPr="004717F3">
        <w:rPr>
          <w:rFonts w:eastAsia="Calibri" w:cs="Arial"/>
          <w:szCs w:val="22"/>
          <w:lang w:eastAsia="en-US"/>
        </w:rPr>
        <w:t xml:space="preserve"> im Rahmen des Spätaussiedleraufnahmeverfahrens eingerichtet. </w:t>
      </w:r>
    </w:p>
    <w:p w14:paraId="7A5C22AC" w14:textId="77777777" w:rsidR="004717F3" w:rsidRPr="004717F3" w:rsidRDefault="004717F3" w:rsidP="004717F3">
      <w:pPr>
        <w:numPr>
          <w:ilvl w:val="0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r w:rsidRPr="004717F3">
        <w:rPr>
          <w:rFonts w:eastAsia="Calibri" w:cs="Arial"/>
          <w:szCs w:val="22"/>
          <w:lang w:eastAsia="en-US"/>
        </w:rPr>
        <w:t xml:space="preserve">Die </w:t>
      </w:r>
      <w:r w:rsidRPr="004717F3">
        <w:rPr>
          <w:rFonts w:eastAsia="Calibri" w:cs="Arial"/>
          <w:b/>
          <w:bCs/>
          <w:szCs w:val="22"/>
          <w:lang w:eastAsia="en-US"/>
        </w:rPr>
        <w:t>Flüchtlingsräte der Bundesländer</w:t>
      </w:r>
      <w:r w:rsidRPr="004717F3">
        <w:rPr>
          <w:rFonts w:eastAsia="Calibri" w:cs="Arial"/>
          <w:szCs w:val="22"/>
          <w:lang w:eastAsia="en-US"/>
        </w:rPr>
        <w:t xml:space="preserve"> stellen Informationen zur Situation in den jeweiligen Bundesländern zusammen. Zum Teil sind diese auch auf Ukrainisch verfügbar</w:t>
      </w:r>
    </w:p>
    <w:p w14:paraId="3BAB2269" w14:textId="77777777" w:rsidR="004717F3" w:rsidRPr="004717F3" w:rsidRDefault="007560A2" w:rsidP="004717F3">
      <w:pPr>
        <w:numPr>
          <w:ilvl w:val="1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hyperlink r:id="rId27" w:history="1">
        <w:r w:rsidR="004717F3"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Flüchtlingsrat Niedersachsen</w:t>
        </w:r>
      </w:hyperlink>
    </w:p>
    <w:p w14:paraId="2F53EEC9" w14:textId="77777777" w:rsidR="004717F3" w:rsidRPr="004717F3" w:rsidRDefault="007560A2" w:rsidP="004717F3">
      <w:pPr>
        <w:numPr>
          <w:ilvl w:val="1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hyperlink r:id="rId28" w:history="1">
        <w:r w:rsidR="004717F3"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Flüchtlingsrat Bayern</w:t>
        </w:r>
      </w:hyperlink>
    </w:p>
    <w:p w14:paraId="41FC6A4A" w14:textId="77777777" w:rsidR="004717F3" w:rsidRPr="004717F3" w:rsidRDefault="007560A2" w:rsidP="004717F3">
      <w:pPr>
        <w:numPr>
          <w:ilvl w:val="1"/>
          <w:numId w:val="4"/>
        </w:numPr>
        <w:spacing w:after="160" w:line="259" w:lineRule="auto"/>
        <w:contextualSpacing/>
        <w:rPr>
          <w:rFonts w:eastAsia="Calibri" w:cs="Arial"/>
          <w:szCs w:val="22"/>
          <w:lang w:eastAsia="en-US"/>
        </w:rPr>
      </w:pPr>
      <w:hyperlink r:id="rId29" w:history="1">
        <w:r w:rsidR="004717F3" w:rsidRPr="004717F3">
          <w:rPr>
            <w:rFonts w:eastAsia="Calibri" w:cs="Arial"/>
            <w:color w:val="0000FF"/>
            <w:szCs w:val="22"/>
            <w:u w:val="single"/>
            <w:lang w:eastAsia="en-US"/>
          </w:rPr>
          <w:t>Flüchtlingsrat Baden-Württemberg</w:t>
        </w:r>
      </w:hyperlink>
    </w:p>
    <w:p w14:paraId="0B86677C" w14:textId="77777777" w:rsidR="004717F3" w:rsidRPr="004717F3" w:rsidRDefault="004717F3" w:rsidP="004717F3">
      <w:pPr>
        <w:spacing w:after="160" w:line="259" w:lineRule="auto"/>
        <w:contextualSpacing/>
        <w:rPr>
          <w:rFonts w:ascii="Calibri Light" w:eastAsia="Calibri" w:hAnsi="Calibri Light"/>
          <w:color w:val="2F5496"/>
          <w:sz w:val="26"/>
          <w:szCs w:val="26"/>
          <w:lang w:eastAsia="en-US"/>
        </w:rPr>
      </w:pPr>
    </w:p>
    <w:p w14:paraId="64760078" w14:textId="77777777" w:rsidR="006E39A4" w:rsidRDefault="006E39A4"/>
    <w:sectPr w:rsidR="006E39A4" w:rsidSect="00516597">
      <w:headerReference w:type="default" r:id="rId30"/>
      <w:footerReference w:type="default" r:id="rId31"/>
      <w:type w:val="continuous"/>
      <w:pgSz w:w="11906" w:h="16838" w:code="9"/>
      <w:pgMar w:top="2244" w:right="1134" w:bottom="1134" w:left="1457" w:header="215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A6B9" w14:textId="77777777" w:rsidR="007560A2" w:rsidRDefault="007560A2" w:rsidP="003C1830">
      <w:r>
        <w:separator/>
      </w:r>
    </w:p>
  </w:endnote>
  <w:endnote w:type="continuationSeparator" w:id="0">
    <w:p w14:paraId="3A3C54C5" w14:textId="77777777" w:rsidR="007560A2" w:rsidRDefault="007560A2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3F5" w14:textId="77777777" w:rsidR="00EA7150" w:rsidRDefault="00EA7150">
    <w:pPr>
      <w:pStyle w:val="Fuzeile"/>
      <w:jc w:val="right"/>
    </w:pPr>
  </w:p>
  <w:p w14:paraId="1681F44A" w14:textId="77777777" w:rsidR="00EA7150" w:rsidRDefault="00EA71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5503"/>
      <w:docPartObj>
        <w:docPartGallery w:val="Page Numbers (Bottom of Page)"/>
        <w:docPartUnique/>
      </w:docPartObj>
    </w:sdtPr>
    <w:sdtEndPr/>
    <w:sdtContent>
      <w:p w14:paraId="3BF56407" w14:textId="77777777" w:rsidR="00997DE5" w:rsidRDefault="00997D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A4">
          <w:rPr>
            <w:noProof/>
          </w:rPr>
          <w:t>2</w:t>
        </w:r>
        <w:r>
          <w:fldChar w:fldCharType="end"/>
        </w:r>
      </w:p>
    </w:sdtContent>
  </w:sdt>
  <w:p w14:paraId="500B2D32" w14:textId="77777777" w:rsidR="00997DE5" w:rsidRDefault="00997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C60F" w14:textId="77777777" w:rsidR="007560A2" w:rsidRDefault="007560A2" w:rsidP="003C1830">
      <w:r>
        <w:separator/>
      </w:r>
    </w:p>
  </w:footnote>
  <w:footnote w:type="continuationSeparator" w:id="0">
    <w:p w14:paraId="2D43F33F" w14:textId="77777777" w:rsidR="007560A2" w:rsidRDefault="007560A2" w:rsidP="003C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F1F9" w14:textId="77777777" w:rsidR="00EA7150" w:rsidRDefault="002177C3">
    <w:pPr>
      <w:pStyle w:val="Kopf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E50CBD4" wp14:editId="1CA855C4">
          <wp:simplePos x="0" y="0"/>
          <wp:positionH relativeFrom="column">
            <wp:posOffset>-55245</wp:posOffset>
          </wp:positionH>
          <wp:positionV relativeFrom="paragraph">
            <wp:posOffset>245745</wp:posOffset>
          </wp:positionV>
          <wp:extent cx="478800" cy="594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EFA34" wp14:editId="6B0140A1">
              <wp:simplePos x="0" y="0"/>
              <wp:positionH relativeFrom="leftMargin">
                <wp:posOffset>4324350</wp:posOffset>
              </wp:positionH>
              <wp:positionV relativeFrom="paragraph">
                <wp:posOffset>189865</wp:posOffset>
              </wp:positionV>
              <wp:extent cx="665480" cy="798830"/>
              <wp:effectExtent l="0" t="0" r="0" b="127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798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7B3E8" w14:textId="77777777" w:rsidR="00EA7150" w:rsidRDefault="00EA7150" w:rsidP="002543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241D27" wp14:editId="007F2428">
                                <wp:extent cx="473710" cy="614045"/>
                                <wp:effectExtent l="0" t="0" r="254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3710" cy="614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EFA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0.5pt;margin-top:14.95pt;width:52.4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" filled="f" stroked="f">
              <v:textbox>
                <w:txbxContent>
                  <w:p w14:paraId="7997B3E8" w14:textId="77777777" w:rsidR="00EA7150" w:rsidRDefault="00EA7150" w:rsidP="002543DA">
                    <w:r>
                      <w:rPr>
                        <w:noProof/>
                      </w:rPr>
                      <w:drawing>
                        <wp:inline distT="0" distB="0" distL="0" distR="0" wp14:anchorId="2C241D27" wp14:editId="007F2428">
                          <wp:extent cx="473710" cy="614045"/>
                          <wp:effectExtent l="0" t="0" r="254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3710" cy="614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7150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A1952FB" wp14:editId="28913B2E">
              <wp:simplePos x="0" y="0"/>
              <wp:positionH relativeFrom="leftMargin">
                <wp:posOffset>4965065</wp:posOffset>
              </wp:positionH>
              <wp:positionV relativeFrom="topMargin">
                <wp:posOffset>680085</wp:posOffset>
              </wp:positionV>
              <wp:extent cx="2274570" cy="68707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687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6A4D1D" w14:textId="77777777" w:rsidR="00EA7150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14:paraId="701CFE57" w14:textId="77777777"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14:paraId="23564146" w14:textId="77777777" w:rsidR="00EA7150" w:rsidRPr="005C7474" w:rsidRDefault="00EA7150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952FB" id="Textfeld 4" o:spid="_x0000_s1027" type="#_x0000_t202" style="position:absolute;margin-left:390.95pt;margin-top:53.55pt;width:179.1pt;height:54.1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" fillcolor="window" stroked="f" strokeweight=".5pt">
              <v:textbox>
                <w:txbxContent>
                  <w:p w14:paraId="136A4D1D" w14:textId="77777777" w:rsidR="00EA7150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14:paraId="701CFE57" w14:textId="77777777"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14:paraId="23564146" w14:textId="77777777" w:rsidR="00EA7150" w:rsidRPr="005C7474" w:rsidRDefault="00EA7150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3802" w14:textId="77777777" w:rsidR="00EA7150" w:rsidRDefault="00EA715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6981EF0" wp14:editId="74E7C51C">
              <wp:simplePos x="0" y="0"/>
              <wp:positionH relativeFrom="leftMargin">
                <wp:posOffset>4965065</wp:posOffset>
              </wp:positionH>
              <wp:positionV relativeFrom="topMargin">
                <wp:posOffset>622935</wp:posOffset>
              </wp:positionV>
              <wp:extent cx="2275200" cy="687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5200" cy="687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9CAA7B" w14:textId="77777777" w:rsidR="00EA7150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14:paraId="5F452532" w14:textId="77777777"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14:paraId="7AB0DA4F" w14:textId="77777777" w:rsidR="00EA7150" w:rsidRPr="005C7474" w:rsidRDefault="00EA7150" w:rsidP="00381273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81EF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90.95pt;margin-top:49.05pt;width:179.15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" fillcolor="window" stroked="f" strokeweight=".5pt">
              <v:textbox>
                <w:txbxContent>
                  <w:p w14:paraId="529CAA7B" w14:textId="77777777" w:rsidR="00EA7150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14:paraId="5F452532" w14:textId="77777777"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14:paraId="7AB0DA4F" w14:textId="77777777" w:rsidR="00EA7150" w:rsidRPr="005C7474" w:rsidRDefault="00EA7150" w:rsidP="00381273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ABC" w14:textId="77777777" w:rsidR="008E0DB9" w:rsidRDefault="008E0D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A81C0E6" wp14:editId="5ED22FF7">
              <wp:simplePos x="0" y="0"/>
              <wp:positionH relativeFrom="leftMargin">
                <wp:posOffset>4965065</wp:posOffset>
              </wp:positionH>
              <wp:positionV relativeFrom="topMargin">
                <wp:posOffset>622935</wp:posOffset>
              </wp:positionV>
              <wp:extent cx="2275200" cy="687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5200" cy="687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50A87B" w14:textId="77777777" w:rsidR="008E0DB9" w:rsidRDefault="008E0DB9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</w:p>
                        <w:p w14:paraId="0A5C2F68" w14:textId="77777777" w:rsidR="008E0DB9" w:rsidRPr="005C7474" w:rsidRDefault="008E0DB9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 xml:space="preserve">Deutscher </w:t>
                          </w:r>
                        </w:p>
                        <w:p w14:paraId="0D936F84" w14:textId="77777777" w:rsidR="008E0DB9" w:rsidRPr="005C7474" w:rsidRDefault="008E0DB9" w:rsidP="003C1830">
                          <w:pPr>
                            <w:spacing w:line="320" w:lineRule="exact"/>
                            <w:rPr>
                              <w:kern w:val="32"/>
                              <w:sz w:val="28"/>
                              <w:szCs w:val="28"/>
                            </w:rPr>
                          </w:pPr>
                          <w:r w:rsidRPr="005C7474">
                            <w:rPr>
                              <w:kern w:val="32"/>
                              <w:sz w:val="28"/>
                              <w:szCs w:val="28"/>
                            </w:rPr>
                            <w:t>Caritasverband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1C0E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margin-left:390.95pt;margin-top:49.05pt;width:179.1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" fillcolor="window" stroked="f" strokeweight=".5pt">
              <v:textbox>
                <w:txbxContent>
                  <w:p w14:paraId="2D50A87B" w14:textId="77777777" w:rsidR="008E0DB9" w:rsidRDefault="008E0DB9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</w:p>
                  <w:p w14:paraId="0A5C2F68" w14:textId="77777777" w:rsidR="008E0DB9" w:rsidRPr="005C7474" w:rsidRDefault="008E0DB9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 xml:space="preserve">Deutscher </w:t>
                    </w:r>
                  </w:p>
                  <w:p w14:paraId="0D936F84" w14:textId="77777777" w:rsidR="008E0DB9" w:rsidRPr="005C7474" w:rsidRDefault="008E0DB9" w:rsidP="003C1830">
                    <w:pPr>
                      <w:spacing w:line="320" w:lineRule="exact"/>
                      <w:rPr>
                        <w:kern w:val="32"/>
                        <w:sz w:val="28"/>
                        <w:szCs w:val="28"/>
                      </w:rPr>
                    </w:pPr>
                    <w:r w:rsidRPr="005C7474">
                      <w:rPr>
                        <w:kern w:val="32"/>
                        <w:sz w:val="28"/>
                        <w:szCs w:val="28"/>
                      </w:rPr>
                      <w:t>Caritasverband e.V.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FFF"/>
    <w:multiLevelType w:val="hybridMultilevel"/>
    <w:tmpl w:val="3774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3C"/>
    <w:multiLevelType w:val="hybridMultilevel"/>
    <w:tmpl w:val="20EEAC46"/>
    <w:lvl w:ilvl="0" w:tplc="71568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EA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CB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A4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48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02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2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E1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634"/>
    <w:multiLevelType w:val="hybridMultilevel"/>
    <w:tmpl w:val="AFB4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663"/>
    <w:multiLevelType w:val="hybridMultilevel"/>
    <w:tmpl w:val="C1E64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B2DC4"/>
    <w:multiLevelType w:val="hybridMultilevel"/>
    <w:tmpl w:val="09729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F3"/>
    <w:rsid w:val="00057D28"/>
    <w:rsid w:val="000A1F88"/>
    <w:rsid w:val="000C49BC"/>
    <w:rsid w:val="000E474D"/>
    <w:rsid w:val="00106AA4"/>
    <w:rsid w:val="001101D6"/>
    <w:rsid w:val="001129FA"/>
    <w:rsid w:val="00115296"/>
    <w:rsid w:val="00115FDD"/>
    <w:rsid w:val="00131901"/>
    <w:rsid w:val="0014315C"/>
    <w:rsid w:val="00197D47"/>
    <w:rsid w:val="001C1015"/>
    <w:rsid w:val="001F3561"/>
    <w:rsid w:val="002177C3"/>
    <w:rsid w:val="002543DA"/>
    <w:rsid w:val="002A1837"/>
    <w:rsid w:val="002B5AAA"/>
    <w:rsid w:val="00381273"/>
    <w:rsid w:val="003A382A"/>
    <w:rsid w:val="003C1830"/>
    <w:rsid w:val="003C3F78"/>
    <w:rsid w:val="003E557C"/>
    <w:rsid w:val="0042598D"/>
    <w:rsid w:val="00452D45"/>
    <w:rsid w:val="0045403E"/>
    <w:rsid w:val="004717F3"/>
    <w:rsid w:val="00516597"/>
    <w:rsid w:val="0052219D"/>
    <w:rsid w:val="00523EF5"/>
    <w:rsid w:val="00544456"/>
    <w:rsid w:val="00554449"/>
    <w:rsid w:val="005A109D"/>
    <w:rsid w:val="005B53AB"/>
    <w:rsid w:val="005C7474"/>
    <w:rsid w:val="005C76FA"/>
    <w:rsid w:val="005E0A83"/>
    <w:rsid w:val="00650A3C"/>
    <w:rsid w:val="00656736"/>
    <w:rsid w:val="006C139B"/>
    <w:rsid w:val="006E293A"/>
    <w:rsid w:val="006E39A4"/>
    <w:rsid w:val="006F7F51"/>
    <w:rsid w:val="0070777F"/>
    <w:rsid w:val="00724790"/>
    <w:rsid w:val="00733C10"/>
    <w:rsid w:val="00754FDD"/>
    <w:rsid w:val="007560A2"/>
    <w:rsid w:val="007863F0"/>
    <w:rsid w:val="007D2D14"/>
    <w:rsid w:val="007F22FA"/>
    <w:rsid w:val="00841A0F"/>
    <w:rsid w:val="00847B81"/>
    <w:rsid w:val="00867C68"/>
    <w:rsid w:val="00875786"/>
    <w:rsid w:val="00894511"/>
    <w:rsid w:val="008A043E"/>
    <w:rsid w:val="008E0DB9"/>
    <w:rsid w:val="009120BF"/>
    <w:rsid w:val="009324D3"/>
    <w:rsid w:val="00942833"/>
    <w:rsid w:val="009949B9"/>
    <w:rsid w:val="00997DE5"/>
    <w:rsid w:val="009D029C"/>
    <w:rsid w:val="009E5075"/>
    <w:rsid w:val="009F429F"/>
    <w:rsid w:val="00A179CD"/>
    <w:rsid w:val="00A40F28"/>
    <w:rsid w:val="00A75BF1"/>
    <w:rsid w:val="00A83F5B"/>
    <w:rsid w:val="00A95265"/>
    <w:rsid w:val="00AC6094"/>
    <w:rsid w:val="00AC6BF5"/>
    <w:rsid w:val="00B10926"/>
    <w:rsid w:val="00B10F4F"/>
    <w:rsid w:val="00B32C4B"/>
    <w:rsid w:val="00B70093"/>
    <w:rsid w:val="00B925E4"/>
    <w:rsid w:val="00BB44F7"/>
    <w:rsid w:val="00BC475D"/>
    <w:rsid w:val="00BE20C5"/>
    <w:rsid w:val="00BE589A"/>
    <w:rsid w:val="00C1198E"/>
    <w:rsid w:val="00C47544"/>
    <w:rsid w:val="00C51E55"/>
    <w:rsid w:val="00C80780"/>
    <w:rsid w:val="00CC105A"/>
    <w:rsid w:val="00CC709D"/>
    <w:rsid w:val="00CD0F9B"/>
    <w:rsid w:val="00D0024D"/>
    <w:rsid w:val="00D16B1F"/>
    <w:rsid w:val="00D6201A"/>
    <w:rsid w:val="00DB7BB0"/>
    <w:rsid w:val="00DF70AC"/>
    <w:rsid w:val="00E34BC2"/>
    <w:rsid w:val="00E41C54"/>
    <w:rsid w:val="00E42345"/>
    <w:rsid w:val="00EA7150"/>
    <w:rsid w:val="00EC7D73"/>
    <w:rsid w:val="00EF359E"/>
    <w:rsid w:val="00F32DC7"/>
    <w:rsid w:val="00F76AC7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432CB"/>
  <w15:docId w15:val="{20F9CCF7-1FC8-4844-9DA8-4D39C7D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5FDD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49B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9949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C1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83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3C1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830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DF70AC"/>
    <w:pPr>
      <w:ind w:left="720"/>
    </w:pPr>
    <w:rPr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4717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17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17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1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17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uswaertiges-amt.de/de/service/UKR" TargetMode="External"/><Relationship Id="rId18" Type="http://schemas.openxmlformats.org/officeDocument/2006/relationships/hyperlink" Target="https://medwatch.de/2022/03/04/%D0%B2%D0%B0%D0%BA%D1%86%D0%B8%D0%BD%D0%B0%D1%86%D1%96%D1%8F-%D0%BA%D0%BE%D1%80%D0%BE%D0%BD%D0%B0/" TargetMode="External"/><Relationship Id="rId26" Type="http://schemas.openxmlformats.org/officeDocument/2006/relationships/hyperlink" Target="https://www.bva.bund.de/SharedDocs/Downloads/DE/Buerger/Migration-Integration/Spaetaussiedler/Vordrucke_Merkblaetter/Merkblatt_Ukrai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mi.bund.de/SharedDocs/faqs/DE/themen/ministerium/ukraine-krieg/faq-ukraine-artike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2.unhcr.org/en/situations/ukraine" TargetMode="External"/><Relationship Id="rId17" Type="http://schemas.openxmlformats.org/officeDocument/2006/relationships/hyperlink" Target="https://www.bahn.de/info/helpukraine" TargetMode="External"/><Relationship Id="rId25" Type="http://schemas.openxmlformats.org/officeDocument/2006/relationships/hyperlink" Target="https://handbookgermany.de/de/ukraine-info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syl.net/schutzsuchende-ukraine" TargetMode="External"/><Relationship Id="rId20" Type="http://schemas.openxmlformats.org/officeDocument/2006/relationships/hyperlink" Target="https://eur-lex.europa.eu/legal-content/EN/TXT/?uri=OJ:L:2022:071:TOC" TargetMode="External"/><Relationship Id="rId29" Type="http://schemas.openxmlformats.org/officeDocument/2006/relationships/hyperlink" Target="https://fluechtlingsrat-bw.de/aktuelles/fragen-antworten-und-forderungen-anlaesslich-der-situation-in-der-ukra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endienst-integration.de/migration/flucht-asyl/ukrainische-fluechtlinge.html" TargetMode="External"/><Relationship Id="rId24" Type="http://schemas.openxmlformats.org/officeDocument/2006/relationships/hyperlink" Target="https://ggua.de/fileadmin/downloads/tabellen_und_uebersichten/Musterantrag_UEberbrueckungsleistungen_neu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mi.bund.de/SharedDocs/faqs/DE/themen/ministerium/ukraine-krieg/faq-ukraine-artikel.html" TargetMode="External"/><Relationship Id="rId23" Type="http://schemas.openxmlformats.org/officeDocument/2006/relationships/hyperlink" Target="https://ggua.de/fileadmin/downloads/tabellen_und_uebersichten/Aufenthalt_24.pdf" TargetMode="External"/><Relationship Id="rId28" Type="http://schemas.openxmlformats.org/officeDocument/2006/relationships/hyperlink" Target="https://www.fluechtlingsrat-bayern.de/unterstuetzung-fuer-ukrainerinnen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integrationsbeauftragte.de/ib-de/staatsministerin/corona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efoe.at/be-safe-on-the-way/" TargetMode="External"/><Relationship Id="rId22" Type="http://schemas.openxmlformats.org/officeDocument/2006/relationships/hyperlink" Target="https://minor-kontor.de/aufenthaltsrechtliche-fragen-fuer-menschen-aus-der-ukraine-in-deutschland/" TargetMode="External"/><Relationship Id="rId27" Type="http://schemas.openxmlformats.org/officeDocument/2006/relationships/hyperlink" Target="https://www.nds-fluerat.org/52256/aktuelles/ukraine-aktuelle-informationen/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aritas-Erscheinungsbild\Erscheinungsbild-Vorlagen\01_Vorlagen_125_JAHRE\02_Vorlagen_Word\01_DCV\1_Briefbogen_125_Jahr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9894-59B1-41E2-A071-55AB030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1_Briefbogen_125_Jahre</Template>
  <TotalTime>0</TotalTime>
  <Pages>3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Scherzinger Jasmin</dc:creator>
  <cp:lastModifiedBy>Linke, André</cp:lastModifiedBy>
  <cp:revision>1</cp:revision>
  <cp:lastPrinted>2013-07-05T11:33:00Z</cp:lastPrinted>
  <dcterms:created xsi:type="dcterms:W3CDTF">2022-03-07T11:07:00Z</dcterms:created>
  <dcterms:modified xsi:type="dcterms:W3CDTF">2022-03-10T13:38:00Z</dcterms:modified>
</cp:coreProperties>
</file>