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5877" w:type="dxa"/>
        <w:tblInd w:w="-714" w:type="dxa"/>
        <w:tblLook w:val="04A0" w:firstRow="1" w:lastRow="0" w:firstColumn="1" w:lastColumn="0" w:noHBand="0" w:noVBand="1"/>
      </w:tblPr>
      <w:tblGrid>
        <w:gridCol w:w="1702"/>
        <w:gridCol w:w="4819"/>
        <w:gridCol w:w="3827"/>
        <w:gridCol w:w="5529"/>
      </w:tblGrid>
      <w:tr w:rsidR="00E15CB2" w14:paraId="7E43AD3E" w14:textId="77777777" w:rsidTr="00AE61D6">
        <w:trPr>
          <w:trHeight w:val="249"/>
        </w:trPr>
        <w:tc>
          <w:tcPr>
            <w:tcW w:w="1702" w:type="dxa"/>
            <w:shd w:val="clear" w:color="auto" w:fill="E7E6E6" w:themeFill="background2"/>
          </w:tcPr>
          <w:p w14:paraId="5880D243" w14:textId="77777777" w:rsidR="00E15CB2" w:rsidRPr="00E15CB2" w:rsidRDefault="00E15CB2" w:rsidP="00AE61D6">
            <w:pPr>
              <w:widowControl w:val="0"/>
              <w:rPr>
                <w:b/>
                <w:sz w:val="20"/>
                <w:szCs w:val="20"/>
              </w:rPr>
            </w:pPr>
            <w:r w:rsidRPr="00E15CB2">
              <w:rPr>
                <w:b/>
                <w:sz w:val="20"/>
                <w:szCs w:val="20"/>
              </w:rPr>
              <w:t>Personengruppe</w:t>
            </w:r>
          </w:p>
        </w:tc>
        <w:tc>
          <w:tcPr>
            <w:tcW w:w="4819" w:type="dxa"/>
            <w:shd w:val="clear" w:color="auto" w:fill="E7E6E6" w:themeFill="background2"/>
          </w:tcPr>
          <w:p w14:paraId="610F3226" w14:textId="77777777" w:rsidR="00E15CB2" w:rsidRPr="00E15CB2" w:rsidRDefault="00E15CB2" w:rsidP="00A76734">
            <w:pPr>
              <w:widowControl w:val="0"/>
              <w:rPr>
                <w:b/>
                <w:sz w:val="20"/>
                <w:szCs w:val="20"/>
              </w:rPr>
            </w:pPr>
            <w:r w:rsidRPr="00E15CB2">
              <w:rPr>
                <w:b/>
                <w:sz w:val="20"/>
                <w:szCs w:val="20"/>
              </w:rPr>
              <w:t>Geltende Rechtslage</w:t>
            </w:r>
          </w:p>
        </w:tc>
        <w:tc>
          <w:tcPr>
            <w:tcW w:w="3827" w:type="dxa"/>
            <w:shd w:val="clear" w:color="auto" w:fill="E7E6E6" w:themeFill="background2"/>
          </w:tcPr>
          <w:p w14:paraId="1F03C588" w14:textId="77777777" w:rsidR="00E15CB2" w:rsidRPr="00E15CB2" w:rsidRDefault="00AE61D6" w:rsidP="00A7673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geplante </w:t>
            </w:r>
            <w:r w:rsidR="00E15CB2">
              <w:rPr>
                <w:b/>
                <w:sz w:val="20"/>
                <w:szCs w:val="20"/>
              </w:rPr>
              <w:t>BMI-Verordnung</w:t>
            </w:r>
          </w:p>
        </w:tc>
        <w:tc>
          <w:tcPr>
            <w:tcW w:w="5529" w:type="dxa"/>
            <w:shd w:val="clear" w:color="auto" w:fill="E7E6E6" w:themeFill="background2"/>
          </w:tcPr>
          <w:p w14:paraId="6EBDB132" w14:textId="77777777" w:rsidR="00E15CB2" w:rsidRPr="007B541C" w:rsidRDefault="00E15CB2" w:rsidP="00A76734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Perspektive §§ 24 </w:t>
            </w:r>
          </w:p>
        </w:tc>
      </w:tr>
      <w:tr w:rsidR="00E15CB2" w14:paraId="6CBC7419" w14:textId="77777777" w:rsidTr="00AE61D6">
        <w:trPr>
          <w:trHeight w:val="1970"/>
        </w:trPr>
        <w:tc>
          <w:tcPr>
            <w:tcW w:w="1702" w:type="dxa"/>
            <w:shd w:val="clear" w:color="auto" w:fill="ACB9CA" w:themeFill="text2" w:themeFillTint="66"/>
          </w:tcPr>
          <w:p w14:paraId="055A1AE3" w14:textId="77777777" w:rsidR="00E15CB2" w:rsidRPr="00AE61D6" w:rsidRDefault="00E15CB2" w:rsidP="00A76734">
            <w:pPr>
              <w:widowControl w:val="0"/>
              <w:rPr>
                <w:b/>
                <w:sz w:val="20"/>
                <w:szCs w:val="20"/>
              </w:rPr>
            </w:pPr>
            <w:r w:rsidRPr="00AE61D6">
              <w:rPr>
                <w:b/>
                <w:sz w:val="20"/>
                <w:szCs w:val="20"/>
              </w:rPr>
              <w:t>Im Bundesgebiet aufhältige UKR</w:t>
            </w:r>
          </w:p>
          <w:p w14:paraId="6CC63793" w14:textId="77777777" w:rsidR="00EA0A65" w:rsidRPr="00AE61D6" w:rsidRDefault="008D30F4" w:rsidP="00A76734">
            <w:pPr>
              <w:widowControl w:val="0"/>
              <w:rPr>
                <w:b/>
                <w:sz w:val="20"/>
                <w:szCs w:val="20"/>
              </w:rPr>
            </w:pPr>
            <w:r w:rsidRPr="00AE61D6">
              <w:rPr>
                <w:b/>
                <w:sz w:val="20"/>
                <w:szCs w:val="20"/>
              </w:rPr>
              <w:t>mit biometrischem Pass</w:t>
            </w:r>
          </w:p>
        </w:tc>
        <w:tc>
          <w:tcPr>
            <w:tcW w:w="4819" w:type="dxa"/>
            <w:shd w:val="clear" w:color="auto" w:fill="ACB9CA" w:themeFill="text2" w:themeFillTint="66"/>
          </w:tcPr>
          <w:p w14:paraId="0B4EFCB0" w14:textId="77777777" w:rsidR="00AE61D6" w:rsidRPr="00AE61D6" w:rsidRDefault="00AE61D6" w:rsidP="00AE61D6">
            <w:pPr>
              <w:rPr>
                <w:sz w:val="20"/>
                <w:szCs w:val="20"/>
              </w:rPr>
            </w:pPr>
            <w:r w:rsidRPr="00AE61D6">
              <w:rPr>
                <w:sz w:val="20"/>
                <w:szCs w:val="20"/>
              </w:rPr>
              <w:t>- Aufenthalt für 90 Tage innerhalb von 180 Tagen visumfrei möglich</w:t>
            </w:r>
          </w:p>
          <w:p w14:paraId="7040B032" w14:textId="77777777" w:rsidR="00AE61D6" w:rsidRPr="00AE61D6" w:rsidRDefault="00AE61D6" w:rsidP="00AE61D6">
            <w:pPr>
              <w:rPr>
                <w:sz w:val="20"/>
                <w:szCs w:val="20"/>
              </w:rPr>
            </w:pPr>
            <w:r w:rsidRPr="00AE61D6">
              <w:rPr>
                <w:sz w:val="20"/>
                <w:szCs w:val="20"/>
              </w:rPr>
              <w:t>- Verlängerung durch ABH als AE um weitere 90 Tage möglich, Art. 20 Abs. 2 SDÜ iVm § 40 AufenthV</w:t>
            </w:r>
          </w:p>
          <w:p w14:paraId="7CB45A35" w14:textId="77777777" w:rsidR="00E15CB2" w:rsidRPr="00AE61D6" w:rsidRDefault="00AE61D6" w:rsidP="00AE61D6">
            <w:pPr>
              <w:widowControl w:val="0"/>
              <w:rPr>
                <w:sz w:val="20"/>
                <w:szCs w:val="20"/>
              </w:rPr>
            </w:pPr>
            <w:r w:rsidRPr="00AE61D6">
              <w:rPr>
                <w:sz w:val="20"/>
                <w:szCs w:val="20"/>
              </w:rPr>
              <w:t>- nach Ansicht BMI ist Visumverfahrens für erforderliches Visum für AT nicht zumutbar i.S.d. § 5 Absatz 2 Satz 2 Alt. 2 AufenthG</w:t>
            </w:r>
          </w:p>
        </w:tc>
        <w:tc>
          <w:tcPr>
            <w:tcW w:w="3827" w:type="dxa"/>
            <w:shd w:val="clear" w:color="auto" w:fill="ACB9CA" w:themeFill="text2" w:themeFillTint="66"/>
          </w:tcPr>
          <w:p w14:paraId="2DF5A0C3" w14:textId="77777777" w:rsidR="00E15CB2" w:rsidRPr="00AE61D6" w:rsidRDefault="00E15CB2" w:rsidP="00A76734">
            <w:pPr>
              <w:widowControl w:val="0"/>
              <w:rPr>
                <w:sz w:val="20"/>
                <w:szCs w:val="20"/>
              </w:rPr>
            </w:pPr>
            <w:r w:rsidRPr="00AE61D6">
              <w:rPr>
                <w:sz w:val="20"/>
                <w:szCs w:val="20"/>
              </w:rPr>
              <w:t>- Befreiung vom Erfordernis des Aufenthaltstitels, § 99 Abs. 1 Nr. 1 AufenthG</w:t>
            </w:r>
          </w:p>
          <w:p w14:paraId="432515E8" w14:textId="77777777" w:rsidR="00E15CB2" w:rsidRPr="00AE61D6" w:rsidRDefault="00E15CB2" w:rsidP="00A76734">
            <w:pPr>
              <w:widowControl w:val="0"/>
              <w:rPr>
                <w:sz w:val="20"/>
                <w:szCs w:val="20"/>
              </w:rPr>
            </w:pPr>
            <w:r w:rsidRPr="00AE61D6">
              <w:rPr>
                <w:sz w:val="20"/>
                <w:szCs w:val="20"/>
              </w:rPr>
              <w:t>- BMI VO für drei Monate ohne Zustimmung BRat, Verlängerung mit Zustimmung BRat, § 99 Abs. 4 AufenthG</w:t>
            </w:r>
          </w:p>
          <w:p w14:paraId="00C6408C" w14:textId="77777777" w:rsidR="00E15CB2" w:rsidRPr="00AE61D6" w:rsidRDefault="00E15CB2" w:rsidP="00A76734">
            <w:pPr>
              <w:widowControl w:val="0"/>
              <w:rPr>
                <w:sz w:val="20"/>
                <w:szCs w:val="20"/>
              </w:rPr>
            </w:pPr>
            <w:r w:rsidRPr="00AE61D6">
              <w:rPr>
                <w:sz w:val="20"/>
                <w:szCs w:val="20"/>
              </w:rPr>
              <w:t>- Vorteil: keine AE durch ABH</w:t>
            </w:r>
            <w:r w:rsidR="00EA0A65" w:rsidRPr="00AE61D6">
              <w:rPr>
                <w:sz w:val="20"/>
                <w:szCs w:val="20"/>
              </w:rPr>
              <w:t xml:space="preserve"> erforderlich</w:t>
            </w:r>
          </w:p>
        </w:tc>
        <w:tc>
          <w:tcPr>
            <w:tcW w:w="5529" w:type="dxa"/>
            <w:shd w:val="clear" w:color="auto" w:fill="ACB9CA" w:themeFill="text2" w:themeFillTint="66"/>
          </w:tcPr>
          <w:p w14:paraId="50A6F77A" w14:textId="77777777" w:rsidR="00EA0A65" w:rsidRPr="00AE61D6" w:rsidRDefault="00EA0A65" w:rsidP="00A76734">
            <w:pPr>
              <w:widowControl w:val="0"/>
              <w:rPr>
                <w:sz w:val="20"/>
                <w:szCs w:val="20"/>
              </w:rPr>
            </w:pPr>
            <w:r w:rsidRPr="00AE61D6">
              <w:rPr>
                <w:sz w:val="20"/>
                <w:szCs w:val="20"/>
              </w:rPr>
              <w:t>- AE nach § 24 AufenthG nach Ratsbeschluss Massenzustrom RiLi (2001/55/EG) für ein Jahr</w:t>
            </w:r>
          </w:p>
          <w:p w14:paraId="3070DB24" w14:textId="77777777" w:rsidR="00EA0A65" w:rsidRPr="00AE61D6" w:rsidRDefault="00EA0A65" w:rsidP="00A76734">
            <w:pPr>
              <w:widowControl w:val="0"/>
              <w:rPr>
                <w:sz w:val="20"/>
                <w:szCs w:val="20"/>
              </w:rPr>
            </w:pPr>
            <w:r w:rsidRPr="00AE61D6">
              <w:rPr>
                <w:sz w:val="20"/>
                <w:szCs w:val="20"/>
              </w:rPr>
              <w:t xml:space="preserve">- Möglichkeit Verlängerung für max. drei Jahre. </w:t>
            </w:r>
          </w:p>
          <w:p w14:paraId="7493AE85" w14:textId="77777777" w:rsidR="00EA0A65" w:rsidRPr="00AE61D6" w:rsidRDefault="00EA0A65" w:rsidP="00A76734">
            <w:pPr>
              <w:widowControl w:val="0"/>
              <w:rPr>
                <w:sz w:val="20"/>
                <w:szCs w:val="20"/>
              </w:rPr>
            </w:pPr>
            <w:r w:rsidRPr="00AE61D6">
              <w:rPr>
                <w:sz w:val="20"/>
                <w:szCs w:val="20"/>
              </w:rPr>
              <w:t xml:space="preserve">- Beschäftigungserlaubnis </w:t>
            </w:r>
            <w:r w:rsidR="008D30F4" w:rsidRPr="00AE61D6">
              <w:rPr>
                <w:sz w:val="20"/>
                <w:szCs w:val="20"/>
              </w:rPr>
              <w:t xml:space="preserve">nach </w:t>
            </w:r>
            <w:r w:rsidRPr="00AE61D6">
              <w:rPr>
                <w:sz w:val="20"/>
                <w:szCs w:val="20"/>
              </w:rPr>
              <w:t xml:space="preserve">§ 4a Abs. 2 AufenthG </w:t>
            </w:r>
          </w:p>
          <w:p w14:paraId="609B183B" w14:textId="77777777" w:rsidR="00A76734" w:rsidRPr="00AE61D6" w:rsidRDefault="00A76734" w:rsidP="00A76734">
            <w:pPr>
              <w:widowControl w:val="0"/>
              <w:rPr>
                <w:sz w:val="20"/>
                <w:szCs w:val="20"/>
              </w:rPr>
            </w:pPr>
            <w:r w:rsidRPr="00AE61D6">
              <w:rPr>
                <w:sz w:val="20"/>
                <w:szCs w:val="20"/>
              </w:rPr>
              <w:t>- Leistungen nach AsylbLG (§ 7 Abs. 1 Satz 2 Nr. 3 SGB II i.V.m. § 1 Abs. 1 Nr. 3a AsylbLG)</w:t>
            </w:r>
          </w:p>
          <w:p w14:paraId="38FD6946" w14:textId="77777777" w:rsidR="00E15CB2" w:rsidRPr="00AE61D6" w:rsidRDefault="00AE61D6" w:rsidP="00A76734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E</w:t>
            </w:r>
            <w:r w:rsidRPr="00AE61D6">
              <w:rPr>
                <w:sz w:val="20"/>
                <w:szCs w:val="20"/>
              </w:rPr>
              <w:t>rkennungsdienstliche Behandlung nach 49 Abs. 5 Nr. 6 AufenthG</w:t>
            </w:r>
          </w:p>
        </w:tc>
      </w:tr>
      <w:tr w:rsidR="00977FC9" w14:paraId="19DA2177" w14:textId="77777777" w:rsidTr="00AE61D6">
        <w:trPr>
          <w:trHeight w:val="902"/>
        </w:trPr>
        <w:tc>
          <w:tcPr>
            <w:tcW w:w="1702" w:type="dxa"/>
            <w:shd w:val="clear" w:color="auto" w:fill="D5DCE4" w:themeFill="text2" w:themeFillTint="33"/>
          </w:tcPr>
          <w:p w14:paraId="14BEE2D6" w14:textId="77777777" w:rsidR="00977FC9" w:rsidRPr="00AE61D6" w:rsidRDefault="00977FC9" w:rsidP="00A76734">
            <w:pPr>
              <w:widowControl w:val="0"/>
              <w:rPr>
                <w:b/>
                <w:sz w:val="20"/>
                <w:szCs w:val="20"/>
              </w:rPr>
            </w:pPr>
            <w:r w:rsidRPr="00AE61D6">
              <w:rPr>
                <w:b/>
                <w:sz w:val="20"/>
                <w:szCs w:val="20"/>
              </w:rPr>
              <w:t>Aufhältige UKR Staatsangehörige ohne biometrischem Pass</w:t>
            </w:r>
          </w:p>
        </w:tc>
        <w:tc>
          <w:tcPr>
            <w:tcW w:w="4819" w:type="dxa"/>
            <w:shd w:val="clear" w:color="auto" w:fill="D5DCE4" w:themeFill="text2" w:themeFillTint="33"/>
          </w:tcPr>
          <w:p w14:paraId="7A10FA0A" w14:textId="77777777" w:rsidR="00977FC9" w:rsidRPr="00AE61D6" w:rsidRDefault="00977FC9" w:rsidP="00A76734">
            <w:pPr>
              <w:widowControl w:val="0"/>
              <w:rPr>
                <w:sz w:val="20"/>
                <w:szCs w:val="20"/>
              </w:rPr>
            </w:pPr>
            <w:r w:rsidRPr="00AE61D6">
              <w:rPr>
                <w:sz w:val="20"/>
                <w:szCs w:val="20"/>
              </w:rPr>
              <w:t>- Verlängerung Schengen-Visum, Art. 33 Visakodex</w:t>
            </w:r>
          </w:p>
          <w:p w14:paraId="78554AB7" w14:textId="77777777" w:rsidR="00977FC9" w:rsidRPr="00AE61D6" w:rsidRDefault="00977FC9" w:rsidP="00A76734">
            <w:pPr>
              <w:widowControl w:val="0"/>
              <w:rPr>
                <w:sz w:val="20"/>
                <w:szCs w:val="20"/>
              </w:rPr>
            </w:pPr>
            <w:r w:rsidRPr="00AE61D6">
              <w:rPr>
                <w:sz w:val="20"/>
                <w:szCs w:val="20"/>
              </w:rPr>
              <w:t>- Verlängerung AT</w:t>
            </w:r>
          </w:p>
        </w:tc>
        <w:tc>
          <w:tcPr>
            <w:tcW w:w="3827" w:type="dxa"/>
            <w:shd w:val="clear" w:color="auto" w:fill="D5DCE4" w:themeFill="text2" w:themeFillTint="33"/>
          </w:tcPr>
          <w:p w14:paraId="7B203CB2" w14:textId="77777777" w:rsidR="00977FC9" w:rsidRPr="00AE61D6" w:rsidRDefault="00977FC9" w:rsidP="00A76734">
            <w:pPr>
              <w:widowControl w:val="0"/>
              <w:rPr>
                <w:sz w:val="20"/>
                <w:szCs w:val="20"/>
              </w:rPr>
            </w:pPr>
            <w:r w:rsidRPr="00AE61D6">
              <w:rPr>
                <w:sz w:val="20"/>
                <w:szCs w:val="20"/>
              </w:rPr>
              <w:t>Siehe oben</w:t>
            </w:r>
          </w:p>
        </w:tc>
        <w:tc>
          <w:tcPr>
            <w:tcW w:w="5529" w:type="dxa"/>
            <w:shd w:val="clear" w:color="auto" w:fill="D5DCE4" w:themeFill="text2" w:themeFillTint="33"/>
          </w:tcPr>
          <w:p w14:paraId="1EC5805D" w14:textId="77777777" w:rsidR="00977FC9" w:rsidRPr="00AE61D6" w:rsidRDefault="008D30F4" w:rsidP="00A76734">
            <w:pPr>
              <w:widowControl w:val="0"/>
              <w:rPr>
                <w:sz w:val="20"/>
                <w:szCs w:val="20"/>
              </w:rPr>
            </w:pPr>
            <w:r w:rsidRPr="00AE61D6">
              <w:rPr>
                <w:sz w:val="20"/>
                <w:szCs w:val="20"/>
              </w:rPr>
              <w:t>Siehe oben</w:t>
            </w:r>
          </w:p>
        </w:tc>
      </w:tr>
      <w:tr w:rsidR="00E15CB2" w14:paraId="1AA3E616" w14:textId="77777777" w:rsidTr="00AE61D6">
        <w:trPr>
          <w:trHeight w:val="902"/>
        </w:trPr>
        <w:tc>
          <w:tcPr>
            <w:tcW w:w="1702" w:type="dxa"/>
            <w:shd w:val="clear" w:color="auto" w:fill="ACB9CA" w:themeFill="text2" w:themeFillTint="66"/>
          </w:tcPr>
          <w:p w14:paraId="6042961D" w14:textId="77777777" w:rsidR="00E15CB2" w:rsidRPr="00AE61D6" w:rsidRDefault="00E15CB2" w:rsidP="00A76734">
            <w:pPr>
              <w:widowControl w:val="0"/>
              <w:rPr>
                <w:b/>
                <w:sz w:val="20"/>
                <w:szCs w:val="20"/>
              </w:rPr>
            </w:pPr>
            <w:r w:rsidRPr="00AE61D6">
              <w:rPr>
                <w:b/>
                <w:sz w:val="20"/>
                <w:szCs w:val="20"/>
              </w:rPr>
              <w:t>Einreisende UKR Staatsangehörige mit biometrischem Pass</w:t>
            </w:r>
          </w:p>
        </w:tc>
        <w:tc>
          <w:tcPr>
            <w:tcW w:w="4819" w:type="dxa"/>
            <w:shd w:val="clear" w:color="auto" w:fill="ACB9CA" w:themeFill="text2" w:themeFillTint="66"/>
          </w:tcPr>
          <w:p w14:paraId="7585C61A" w14:textId="77777777" w:rsidR="00AE61D6" w:rsidRPr="00AE61D6" w:rsidRDefault="00AE61D6" w:rsidP="00AE61D6">
            <w:pPr>
              <w:rPr>
                <w:sz w:val="20"/>
                <w:szCs w:val="20"/>
              </w:rPr>
            </w:pPr>
            <w:r w:rsidRPr="00AE61D6">
              <w:rPr>
                <w:sz w:val="20"/>
                <w:szCs w:val="20"/>
              </w:rPr>
              <w:t>- Einreise/Durchreise/Aufenthalt für 90 Tage innerhalb von 180 Tagen visumfrei möglich</w:t>
            </w:r>
          </w:p>
          <w:p w14:paraId="280DBF0B" w14:textId="77777777" w:rsidR="00E15CB2" w:rsidRPr="00AE61D6" w:rsidRDefault="00AE61D6" w:rsidP="00F13545">
            <w:pPr>
              <w:rPr>
                <w:sz w:val="20"/>
                <w:szCs w:val="20"/>
              </w:rPr>
            </w:pPr>
            <w:r w:rsidRPr="00AE61D6">
              <w:rPr>
                <w:sz w:val="20"/>
                <w:szCs w:val="20"/>
              </w:rPr>
              <w:t xml:space="preserve">- </w:t>
            </w:r>
            <w:r w:rsidR="005A1E0B">
              <w:rPr>
                <w:sz w:val="20"/>
                <w:szCs w:val="20"/>
              </w:rPr>
              <w:t>Ggf.</w:t>
            </w:r>
            <w:r w:rsidR="006E2042">
              <w:rPr>
                <w:sz w:val="20"/>
                <w:szCs w:val="20"/>
              </w:rPr>
              <w:t xml:space="preserve"> </w:t>
            </w:r>
            <w:r w:rsidRPr="00AE61D6">
              <w:rPr>
                <w:sz w:val="20"/>
                <w:szCs w:val="20"/>
              </w:rPr>
              <w:t>Verlängerung durch ABH als AE um weitere 90 Tage möglich, Art. 20 Abs. 2 SDÜ iVm § 40 AufenthV</w:t>
            </w:r>
            <w:r w:rsidR="00F13545">
              <w:rPr>
                <w:sz w:val="20"/>
                <w:szCs w:val="20"/>
              </w:rPr>
              <w:t>, sofern noch kein § 24 vorliegt.</w:t>
            </w:r>
          </w:p>
        </w:tc>
        <w:tc>
          <w:tcPr>
            <w:tcW w:w="3827" w:type="dxa"/>
            <w:shd w:val="clear" w:color="auto" w:fill="ACB9CA" w:themeFill="text2" w:themeFillTint="66"/>
          </w:tcPr>
          <w:p w14:paraId="3266DC8B" w14:textId="77777777" w:rsidR="00E15CB2" w:rsidRPr="00AE61D6" w:rsidRDefault="00EA0A65" w:rsidP="00A76734">
            <w:pPr>
              <w:widowControl w:val="0"/>
              <w:rPr>
                <w:sz w:val="20"/>
                <w:szCs w:val="20"/>
              </w:rPr>
            </w:pPr>
            <w:r w:rsidRPr="00AE61D6">
              <w:rPr>
                <w:sz w:val="20"/>
                <w:szCs w:val="20"/>
              </w:rPr>
              <w:t xml:space="preserve">Siehe </w:t>
            </w:r>
            <w:r w:rsidR="004B42C1" w:rsidRPr="00AE61D6">
              <w:rPr>
                <w:sz w:val="20"/>
                <w:szCs w:val="20"/>
              </w:rPr>
              <w:t>oben</w:t>
            </w:r>
          </w:p>
        </w:tc>
        <w:tc>
          <w:tcPr>
            <w:tcW w:w="5529" w:type="dxa"/>
            <w:shd w:val="clear" w:color="auto" w:fill="ACB9CA" w:themeFill="text2" w:themeFillTint="66"/>
          </w:tcPr>
          <w:p w14:paraId="2F278847" w14:textId="77777777" w:rsidR="00E15CB2" w:rsidRPr="00AE61D6" w:rsidRDefault="008D30F4" w:rsidP="00A76734">
            <w:pPr>
              <w:widowControl w:val="0"/>
              <w:rPr>
                <w:sz w:val="20"/>
                <w:szCs w:val="20"/>
              </w:rPr>
            </w:pPr>
            <w:r w:rsidRPr="00AE61D6">
              <w:rPr>
                <w:sz w:val="20"/>
                <w:szCs w:val="20"/>
              </w:rPr>
              <w:t>Siehe oben</w:t>
            </w:r>
          </w:p>
        </w:tc>
      </w:tr>
      <w:tr w:rsidR="00AE61D6" w14:paraId="7E5E4217" w14:textId="77777777" w:rsidTr="00AE61D6">
        <w:trPr>
          <w:trHeight w:val="1233"/>
        </w:trPr>
        <w:tc>
          <w:tcPr>
            <w:tcW w:w="1702" w:type="dxa"/>
            <w:shd w:val="clear" w:color="auto" w:fill="D5DCE4" w:themeFill="text2" w:themeFillTint="33"/>
          </w:tcPr>
          <w:p w14:paraId="1CBE88C0" w14:textId="77777777" w:rsidR="00AE61D6" w:rsidRPr="00AE61D6" w:rsidRDefault="00AE61D6" w:rsidP="00AE61D6">
            <w:pPr>
              <w:widowControl w:val="0"/>
              <w:rPr>
                <w:b/>
                <w:sz w:val="20"/>
                <w:szCs w:val="20"/>
              </w:rPr>
            </w:pPr>
            <w:r w:rsidRPr="00AE61D6">
              <w:rPr>
                <w:b/>
                <w:sz w:val="20"/>
                <w:szCs w:val="20"/>
              </w:rPr>
              <w:t>Einreisende UKR Staatsangehörige ohne biometrischen Pass</w:t>
            </w:r>
          </w:p>
          <w:p w14:paraId="5490EE6A" w14:textId="77777777" w:rsidR="00AE61D6" w:rsidRPr="00AE61D6" w:rsidRDefault="00AE61D6" w:rsidP="00AE61D6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D5DCE4" w:themeFill="text2" w:themeFillTint="33"/>
          </w:tcPr>
          <w:p w14:paraId="571728FB" w14:textId="77777777" w:rsidR="00AE61D6" w:rsidRPr="00AE61D6" w:rsidRDefault="00AE61D6" w:rsidP="00AE61D6">
            <w:pPr>
              <w:rPr>
                <w:sz w:val="20"/>
                <w:szCs w:val="20"/>
              </w:rPr>
            </w:pPr>
            <w:r w:rsidRPr="00AE61D6">
              <w:rPr>
                <w:sz w:val="20"/>
                <w:szCs w:val="20"/>
              </w:rPr>
              <w:t>- visumpflichtig vor Einreise</w:t>
            </w:r>
          </w:p>
          <w:p w14:paraId="2E8C022C" w14:textId="77777777" w:rsidR="00AE61D6" w:rsidRPr="00AE61D6" w:rsidRDefault="00AE61D6" w:rsidP="00AE61D6">
            <w:pPr>
              <w:rPr>
                <w:sz w:val="20"/>
                <w:szCs w:val="20"/>
              </w:rPr>
            </w:pPr>
            <w:r w:rsidRPr="00AE61D6">
              <w:rPr>
                <w:sz w:val="20"/>
                <w:szCs w:val="20"/>
              </w:rPr>
              <w:t>- BPol: erkennungsdienstliche Behandlung, § 49 Abs. 8 AufenthG</w:t>
            </w:r>
          </w:p>
          <w:p w14:paraId="4C3C156B" w14:textId="77777777" w:rsidR="00AE61D6" w:rsidRPr="00AE61D6" w:rsidRDefault="00AE61D6" w:rsidP="00AE61D6">
            <w:pPr>
              <w:rPr>
                <w:sz w:val="20"/>
                <w:szCs w:val="20"/>
              </w:rPr>
            </w:pPr>
            <w:r w:rsidRPr="00AE61D6">
              <w:rPr>
                <w:sz w:val="20"/>
                <w:szCs w:val="20"/>
              </w:rPr>
              <w:t>- Weiterleitung mit Anlaufbescheinigung an ABH ggf. auch EAE</w:t>
            </w:r>
          </w:p>
        </w:tc>
        <w:tc>
          <w:tcPr>
            <w:tcW w:w="3827" w:type="dxa"/>
            <w:shd w:val="clear" w:color="auto" w:fill="D5DCE4" w:themeFill="text2" w:themeFillTint="33"/>
          </w:tcPr>
          <w:p w14:paraId="380E95FE" w14:textId="77777777" w:rsidR="00AE61D6" w:rsidRPr="00AE61D6" w:rsidRDefault="00F13545" w:rsidP="00AE61D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Bestimmung in RVO gem. § 99 Absatz 1 Nr. 2 AufenthG, dass der AT nach der Einreise eingeholt werden kann. </w:t>
            </w:r>
          </w:p>
        </w:tc>
        <w:tc>
          <w:tcPr>
            <w:tcW w:w="5529" w:type="dxa"/>
            <w:shd w:val="clear" w:color="auto" w:fill="D5DCE4" w:themeFill="text2" w:themeFillTint="33"/>
          </w:tcPr>
          <w:p w14:paraId="229D0F3C" w14:textId="77777777" w:rsidR="00AE61D6" w:rsidRPr="00AE61D6" w:rsidRDefault="00AE61D6" w:rsidP="00AE61D6">
            <w:pPr>
              <w:widowControl w:val="0"/>
              <w:rPr>
                <w:sz w:val="20"/>
                <w:szCs w:val="20"/>
              </w:rPr>
            </w:pPr>
            <w:r w:rsidRPr="00AE61D6">
              <w:rPr>
                <w:sz w:val="20"/>
                <w:szCs w:val="20"/>
              </w:rPr>
              <w:t>Siehe oben</w:t>
            </w:r>
          </w:p>
        </w:tc>
      </w:tr>
      <w:tr w:rsidR="00AE61D6" w14:paraId="08B5AD45" w14:textId="77777777" w:rsidTr="00AE61D6">
        <w:trPr>
          <w:trHeight w:val="1346"/>
        </w:trPr>
        <w:tc>
          <w:tcPr>
            <w:tcW w:w="1702" w:type="dxa"/>
            <w:shd w:val="clear" w:color="auto" w:fill="ACB9CA" w:themeFill="text2" w:themeFillTint="66"/>
          </w:tcPr>
          <w:p w14:paraId="011A6FA2" w14:textId="77777777" w:rsidR="00AE61D6" w:rsidRPr="00AE61D6" w:rsidRDefault="00AE61D6" w:rsidP="00AE61D6">
            <w:pPr>
              <w:widowControl w:val="0"/>
              <w:rPr>
                <w:b/>
                <w:sz w:val="20"/>
                <w:szCs w:val="20"/>
              </w:rPr>
            </w:pPr>
            <w:r w:rsidRPr="00AE61D6">
              <w:rPr>
                <w:b/>
                <w:sz w:val="20"/>
                <w:szCs w:val="20"/>
              </w:rPr>
              <w:t>UKR-Staatsangehörige ohne Reisepass</w:t>
            </w:r>
          </w:p>
        </w:tc>
        <w:tc>
          <w:tcPr>
            <w:tcW w:w="4819" w:type="dxa"/>
            <w:shd w:val="clear" w:color="auto" w:fill="ACB9CA" w:themeFill="text2" w:themeFillTint="66"/>
          </w:tcPr>
          <w:p w14:paraId="6E395651" w14:textId="77777777" w:rsidR="00AE61D6" w:rsidRPr="00AE61D6" w:rsidRDefault="00AE61D6" w:rsidP="00AE61D6">
            <w:pPr>
              <w:rPr>
                <w:sz w:val="20"/>
                <w:szCs w:val="20"/>
              </w:rPr>
            </w:pPr>
            <w:r w:rsidRPr="00AE61D6">
              <w:rPr>
                <w:sz w:val="20"/>
                <w:szCs w:val="20"/>
              </w:rPr>
              <w:t xml:space="preserve">- Pass- oder Passersatzpflicht </w:t>
            </w:r>
          </w:p>
          <w:p w14:paraId="28B151AC" w14:textId="77777777" w:rsidR="00AE61D6" w:rsidRPr="00AE61D6" w:rsidRDefault="00AE61D6" w:rsidP="00AE61D6">
            <w:pPr>
              <w:rPr>
                <w:sz w:val="20"/>
                <w:szCs w:val="20"/>
              </w:rPr>
            </w:pPr>
            <w:r w:rsidRPr="00AE61D6">
              <w:rPr>
                <w:sz w:val="20"/>
                <w:szCs w:val="20"/>
              </w:rPr>
              <w:t>- visumpflichtig vor Einreise</w:t>
            </w:r>
          </w:p>
          <w:p w14:paraId="3596F63F" w14:textId="77777777" w:rsidR="00AE61D6" w:rsidRPr="00AE61D6" w:rsidRDefault="00AE61D6" w:rsidP="00AE61D6">
            <w:pPr>
              <w:rPr>
                <w:sz w:val="20"/>
                <w:szCs w:val="20"/>
              </w:rPr>
            </w:pPr>
            <w:r w:rsidRPr="00AE61D6">
              <w:rPr>
                <w:sz w:val="20"/>
                <w:szCs w:val="20"/>
              </w:rPr>
              <w:t>- zweifelsfreie Identitätsfeststellung</w:t>
            </w:r>
          </w:p>
          <w:p w14:paraId="5179E3B8" w14:textId="77777777" w:rsidR="00AE61D6" w:rsidRPr="00AE61D6" w:rsidRDefault="00AE61D6" w:rsidP="00AE61D6">
            <w:pPr>
              <w:rPr>
                <w:sz w:val="20"/>
                <w:szCs w:val="20"/>
              </w:rPr>
            </w:pPr>
            <w:r w:rsidRPr="00AE61D6">
              <w:rPr>
                <w:sz w:val="20"/>
                <w:szCs w:val="20"/>
              </w:rPr>
              <w:t>- Weiterleitung mit Anlaufbescheinigung an ABH ggf. auch EAE</w:t>
            </w:r>
          </w:p>
          <w:p w14:paraId="4C21D7D8" w14:textId="77777777" w:rsidR="00AE61D6" w:rsidRPr="00AE61D6" w:rsidRDefault="00AE61D6" w:rsidP="00AE61D6">
            <w:pPr>
              <w:rPr>
                <w:sz w:val="20"/>
                <w:szCs w:val="20"/>
              </w:rPr>
            </w:pPr>
            <w:r w:rsidRPr="00AE61D6">
              <w:rPr>
                <w:sz w:val="20"/>
                <w:szCs w:val="20"/>
              </w:rPr>
              <w:t xml:space="preserve">- Ausstellung Reiseausweis für Ausländer durch ABH </w:t>
            </w:r>
          </w:p>
          <w:p w14:paraId="496256AE" w14:textId="77777777" w:rsidR="00AE61D6" w:rsidRPr="00AE61D6" w:rsidRDefault="00AE61D6" w:rsidP="00AE61D6">
            <w:pPr>
              <w:rPr>
                <w:sz w:val="20"/>
                <w:szCs w:val="20"/>
              </w:rPr>
            </w:pPr>
            <w:r w:rsidRPr="00AE61D6">
              <w:rPr>
                <w:sz w:val="20"/>
                <w:szCs w:val="20"/>
              </w:rPr>
              <w:t>- nach BMI ist Visumverfahrens für erforderliches Visum für AT nicht zumutbar i.S.d. § 5 Absatz 2 Satz 2 Alt. 2 AufenthG</w:t>
            </w:r>
          </w:p>
        </w:tc>
        <w:tc>
          <w:tcPr>
            <w:tcW w:w="3827" w:type="dxa"/>
            <w:shd w:val="clear" w:color="auto" w:fill="ACB9CA" w:themeFill="text2" w:themeFillTint="66"/>
          </w:tcPr>
          <w:p w14:paraId="5CA4298D" w14:textId="77777777" w:rsidR="00AE61D6" w:rsidRPr="00AE61D6" w:rsidRDefault="00AE61D6" w:rsidP="00AE61D6">
            <w:pPr>
              <w:widowControl w:val="0"/>
              <w:rPr>
                <w:sz w:val="20"/>
                <w:szCs w:val="20"/>
              </w:rPr>
            </w:pPr>
            <w:r w:rsidRPr="00AE61D6">
              <w:rPr>
                <w:sz w:val="20"/>
                <w:szCs w:val="20"/>
              </w:rPr>
              <w:t>Siehe oben</w:t>
            </w:r>
          </w:p>
        </w:tc>
        <w:tc>
          <w:tcPr>
            <w:tcW w:w="5529" w:type="dxa"/>
            <w:shd w:val="clear" w:color="auto" w:fill="ACB9CA" w:themeFill="text2" w:themeFillTint="66"/>
          </w:tcPr>
          <w:p w14:paraId="20DAE5FC" w14:textId="77777777" w:rsidR="00AE61D6" w:rsidRPr="00AE61D6" w:rsidRDefault="00AE61D6" w:rsidP="00AE61D6">
            <w:pPr>
              <w:widowControl w:val="0"/>
              <w:rPr>
                <w:sz w:val="20"/>
                <w:szCs w:val="20"/>
              </w:rPr>
            </w:pPr>
            <w:r w:rsidRPr="00AE61D6">
              <w:rPr>
                <w:sz w:val="20"/>
                <w:szCs w:val="20"/>
              </w:rPr>
              <w:t>Siehe oben</w:t>
            </w:r>
          </w:p>
        </w:tc>
      </w:tr>
      <w:tr w:rsidR="00AE61D6" w14:paraId="3C3D5EB3" w14:textId="77777777" w:rsidTr="00AE61D6">
        <w:trPr>
          <w:trHeight w:val="1124"/>
        </w:trPr>
        <w:tc>
          <w:tcPr>
            <w:tcW w:w="1702" w:type="dxa"/>
            <w:shd w:val="clear" w:color="auto" w:fill="D5DCE4" w:themeFill="text2" w:themeFillTint="33"/>
          </w:tcPr>
          <w:p w14:paraId="3CC4F6CD" w14:textId="77777777" w:rsidR="00AE61D6" w:rsidRPr="00AE61D6" w:rsidRDefault="00AE61D6" w:rsidP="00AE61D6">
            <w:pPr>
              <w:widowControl w:val="0"/>
              <w:rPr>
                <w:b/>
                <w:sz w:val="20"/>
                <w:szCs w:val="20"/>
              </w:rPr>
            </w:pPr>
            <w:r w:rsidRPr="00AE61D6">
              <w:rPr>
                <w:b/>
                <w:sz w:val="20"/>
                <w:szCs w:val="20"/>
              </w:rPr>
              <w:t>Einreisende anderweitige Drittstaatsangehörige</w:t>
            </w:r>
          </w:p>
        </w:tc>
        <w:tc>
          <w:tcPr>
            <w:tcW w:w="4819" w:type="dxa"/>
            <w:shd w:val="clear" w:color="auto" w:fill="D5DCE4" w:themeFill="text2" w:themeFillTint="33"/>
          </w:tcPr>
          <w:p w14:paraId="6B3CDBEE" w14:textId="77777777" w:rsidR="00AE61D6" w:rsidRPr="00AE61D6" w:rsidRDefault="00AE61D6" w:rsidP="00AE61D6">
            <w:pPr>
              <w:rPr>
                <w:sz w:val="20"/>
                <w:szCs w:val="20"/>
              </w:rPr>
            </w:pPr>
            <w:r w:rsidRPr="00AE61D6">
              <w:rPr>
                <w:sz w:val="20"/>
                <w:szCs w:val="20"/>
              </w:rPr>
              <w:t>- Frage visumbefreiter Drittstaat</w:t>
            </w:r>
          </w:p>
          <w:p w14:paraId="18CE21EA" w14:textId="77777777" w:rsidR="00AE61D6" w:rsidRPr="00AE61D6" w:rsidRDefault="00AE61D6" w:rsidP="00AE61D6">
            <w:pPr>
              <w:rPr>
                <w:sz w:val="20"/>
                <w:szCs w:val="20"/>
              </w:rPr>
            </w:pPr>
            <w:r w:rsidRPr="00AE61D6">
              <w:rPr>
                <w:sz w:val="20"/>
                <w:szCs w:val="20"/>
              </w:rPr>
              <w:t>- Frage anderweitige Regelung (§ 41 AufentV)</w:t>
            </w:r>
          </w:p>
          <w:p w14:paraId="36F7C994" w14:textId="77777777" w:rsidR="00AE61D6" w:rsidRPr="00AE61D6" w:rsidRDefault="00AE61D6" w:rsidP="00AE61D6">
            <w:pPr>
              <w:rPr>
                <w:sz w:val="20"/>
                <w:szCs w:val="20"/>
              </w:rPr>
            </w:pPr>
            <w:r w:rsidRPr="00AE61D6">
              <w:rPr>
                <w:sz w:val="20"/>
                <w:szCs w:val="20"/>
              </w:rPr>
              <w:t>- Frage visumpflichtiger Drittstaat</w:t>
            </w:r>
          </w:p>
          <w:p w14:paraId="5AFCF5C0" w14:textId="50C1692A" w:rsidR="00AE61D6" w:rsidRPr="00AE61D6" w:rsidRDefault="00AE61D6" w:rsidP="00F70E9B">
            <w:pPr>
              <w:rPr>
                <w:sz w:val="20"/>
                <w:szCs w:val="20"/>
              </w:rPr>
            </w:pPr>
            <w:r w:rsidRPr="00AE61D6">
              <w:rPr>
                <w:sz w:val="20"/>
                <w:szCs w:val="20"/>
              </w:rPr>
              <w:t xml:space="preserve">- Vgl.-bares Verfahren wie oben, </w:t>
            </w:r>
          </w:p>
        </w:tc>
        <w:tc>
          <w:tcPr>
            <w:tcW w:w="3827" w:type="dxa"/>
            <w:shd w:val="clear" w:color="auto" w:fill="D5DCE4" w:themeFill="text2" w:themeFillTint="33"/>
          </w:tcPr>
          <w:p w14:paraId="356CAF6D" w14:textId="77777777" w:rsidR="00AE61D6" w:rsidRPr="00AE61D6" w:rsidRDefault="00AE61D6" w:rsidP="00AE61D6">
            <w:pPr>
              <w:widowControl w:val="0"/>
              <w:rPr>
                <w:sz w:val="20"/>
                <w:szCs w:val="20"/>
              </w:rPr>
            </w:pPr>
            <w:r w:rsidRPr="00AE61D6">
              <w:rPr>
                <w:sz w:val="20"/>
                <w:szCs w:val="20"/>
              </w:rPr>
              <w:t>Siehe oben</w:t>
            </w:r>
          </w:p>
        </w:tc>
        <w:tc>
          <w:tcPr>
            <w:tcW w:w="5529" w:type="dxa"/>
            <w:shd w:val="clear" w:color="auto" w:fill="D5DCE4" w:themeFill="text2" w:themeFillTint="33"/>
          </w:tcPr>
          <w:p w14:paraId="2592B8EC" w14:textId="77777777" w:rsidR="00AE61D6" w:rsidRPr="00AE61D6" w:rsidRDefault="00AE61D6" w:rsidP="00AE61D6">
            <w:pPr>
              <w:rPr>
                <w:sz w:val="20"/>
                <w:szCs w:val="20"/>
              </w:rPr>
            </w:pPr>
            <w:r w:rsidRPr="00AE61D6">
              <w:rPr>
                <w:sz w:val="20"/>
                <w:szCs w:val="20"/>
              </w:rPr>
              <w:t xml:space="preserve">Abhängig von Ausgestaltung des o.g. Ratsbeschlusses auch Aufenthaltstitel für anderweitige Drittstaatsangehörige denkbar. </w:t>
            </w:r>
          </w:p>
          <w:p w14:paraId="08CD04CA" w14:textId="77777777" w:rsidR="00AE61D6" w:rsidRPr="00AE61D6" w:rsidRDefault="00AE61D6" w:rsidP="00AE61D6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1966BE0A" w14:textId="70A171DB" w:rsidR="0069570A" w:rsidRDefault="0069570A" w:rsidP="00822B1B">
      <w:pPr>
        <w:widowControl w:val="0"/>
        <w:tabs>
          <w:tab w:val="left" w:pos="5655"/>
        </w:tabs>
      </w:pPr>
    </w:p>
    <w:p w14:paraId="7C99CF2C" w14:textId="77777777" w:rsidR="0069570A" w:rsidRDefault="0069570A">
      <w:r>
        <w:br w:type="page"/>
      </w:r>
    </w:p>
    <w:p w14:paraId="509EA15E" w14:textId="77777777" w:rsidR="00822B1B" w:rsidRDefault="00822B1B" w:rsidP="00822B1B">
      <w:pPr>
        <w:widowControl w:val="0"/>
        <w:tabs>
          <w:tab w:val="left" w:pos="5655"/>
        </w:tabs>
      </w:pPr>
    </w:p>
    <w:p w14:paraId="15954447" w14:textId="77777777" w:rsidR="00AE61D6" w:rsidRPr="00AE61D6" w:rsidRDefault="00AE61D6" w:rsidP="00822B1B">
      <w:pPr>
        <w:pStyle w:val="Funotentext"/>
        <w:rPr>
          <w:sz w:val="22"/>
          <w:szCs w:val="22"/>
        </w:rPr>
      </w:pPr>
      <w:r w:rsidRPr="00AE61D6">
        <w:rPr>
          <w:sz w:val="22"/>
          <w:szCs w:val="22"/>
        </w:rPr>
        <w:t>Ergänzende Hinweise:</w:t>
      </w:r>
    </w:p>
    <w:p w14:paraId="1A690594" w14:textId="77777777" w:rsidR="00AE61D6" w:rsidRPr="00AE61D6" w:rsidRDefault="00AE61D6" w:rsidP="00822B1B">
      <w:pPr>
        <w:pStyle w:val="Funotentext"/>
        <w:rPr>
          <w:sz w:val="22"/>
          <w:szCs w:val="22"/>
        </w:rPr>
      </w:pPr>
    </w:p>
    <w:p w14:paraId="4A07B191" w14:textId="77777777" w:rsidR="00822B1B" w:rsidRPr="00AE61D6" w:rsidRDefault="00AE61D6" w:rsidP="00822B1B">
      <w:pPr>
        <w:pStyle w:val="Funotentext"/>
        <w:rPr>
          <w:sz w:val="22"/>
          <w:szCs w:val="22"/>
        </w:rPr>
      </w:pPr>
      <w:r w:rsidRPr="00AE61D6">
        <w:rPr>
          <w:sz w:val="22"/>
          <w:szCs w:val="22"/>
        </w:rPr>
        <w:t xml:space="preserve">- </w:t>
      </w:r>
      <w:r w:rsidR="00822B1B" w:rsidRPr="00AE61D6">
        <w:rPr>
          <w:sz w:val="22"/>
          <w:szCs w:val="22"/>
        </w:rPr>
        <w:t>Stellung eines Asylantrags ist unbeschadet der hier aufgeführten aufenthaltsrechtlichen Möglichkeiten weiterhin möglich. Bei unbegleiteten Minderjährigen sind die besonderen asyl- und aufenthaltsrechtlichen Vorgaben insb. mit Blick auf Unterbringung zu beachten.</w:t>
      </w:r>
    </w:p>
    <w:p w14:paraId="2433E75C" w14:textId="77777777" w:rsidR="00AE61D6" w:rsidRPr="00AE61D6" w:rsidRDefault="00AE61D6" w:rsidP="00822B1B">
      <w:pPr>
        <w:pStyle w:val="Funotentext"/>
        <w:rPr>
          <w:sz w:val="22"/>
          <w:szCs w:val="22"/>
        </w:rPr>
      </w:pPr>
    </w:p>
    <w:p w14:paraId="763F8C89" w14:textId="77777777" w:rsidR="00AE61D6" w:rsidRPr="00AE61D6" w:rsidRDefault="00AE61D6" w:rsidP="00AE61D6">
      <w:pPr>
        <w:pStyle w:val="Funotentext"/>
        <w:rPr>
          <w:sz w:val="22"/>
          <w:szCs w:val="22"/>
        </w:rPr>
      </w:pPr>
      <w:r w:rsidRPr="00AE61D6">
        <w:rPr>
          <w:sz w:val="22"/>
          <w:szCs w:val="22"/>
        </w:rPr>
        <w:t>- Bei grenzpolizeilichen Kontrollen bei Schleierfahndung an den grenzkontrollfreien Binnengrenzen ist auf eine zwei</w:t>
      </w:r>
      <w:r w:rsidR="00447A86">
        <w:rPr>
          <w:sz w:val="22"/>
          <w:szCs w:val="22"/>
        </w:rPr>
        <w:t>felsfreie Feststellung der Iden</w:t>
      </w:r>
      <w:r w:rsidRPr="00AE61D6">
        <w:rPr>
          <w:sz w:val="22"/>
          <w:szCs w:val="22"/>
        </w:rPr>
        <w:t>tität (ggf. Abgleich von Finderabdrücken) und möglichst umfassende Fahndungsabfragen besonderes Augenmerk zu legen.</w:t>
      </w:r>
    </w:p>
    <w:p w14:paraId="7EFF54FC" w14:textId="77777777" w:rsidR="00AE61D6" w:rsidRPr="00AE61D6" w:rsidRDefault="00AE61D6" w:rsidP="00AE61D6">
      <w:pPr>
        <w:pStyle w:val="Funotentext"/>
        <w:rPr>
          <w:sz w:val="22"/>
          <w:szCs w:val="22"/>
        </w:rPr>
      </w:pPr>
    </w:p>
    <w:p w14:paraId="246C3312" w14:textId="77777777" w:rsidR="00AE61D6" w:rsidRPr="00AE61D6" w:rsidRDefault="00AE61D6" w:rsidP="00AE61D6">
      <w:pPr>
        <w:pStyle w:val="Funotentext"/>
        <w:rPr>
          <w:sz w:val="22"/>
          <w:szCs w:val="22"/>
        </w:rPr>
      </w:pPr>
      <w:r w:rsidRPr="00AE61D6">
        <w:rPr>
          <w:sz w:val="22"/>
          <w:szCs w:val="22"/>
        </w:rPr>
        <w:t>- Prüfung aufenthaltsbeendender Maßnahmen bei Feststellung eines Einreise- und Aufenthaltsverbots nach § 11 AufenthG oder präventiv-polizeilicher Ausschreibungen zur Einreiseverweigerung im SIS unter Berücksichtigung zielstaatsbezogener Hindernisse.</w:t>
      </w:r>
    </w:p>
    <w:p w14:paraId="65F00630" w14:textId="77777777" w:rsidR="00AE61D6" w:rsidRPr="00A76734" w:rsidRDefault="00AE61D6" w:rsidP="00AE61D6">
      <w:pPr>
        <w:pStyle w:val="Funotentext"/>
      </w:pPr>
    </w:p>
    <w:sectPr w:rsidR="00AE61D6" w:rsidRPr="00A76734" w:rsidSect="00AE61D6">
      <w:headerReference w:type="default" r:id="rId6"/>
      <w:pgSz w:w="16838" w:h="11906" w:orient="landscape"/>
      <w:pgMar w:top="238" w:right="1077" w:bottom="3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3ADAF" w14:textId="77777777" w:rsidR="000E0406" w:rsidRDefault="000E0406" w:rsidP="007B541C">
      <w:pPr>
        <w:spacing w:after="0" w:line="240" w:lineRule="auto"/>
      </w:pPr>
      <w:r>
        <w:separator/>
      </w:r>
    </w:p>
  </w:endnote>
  <w:endnote w:type="continuationSeparator" w:id="0">
    <w:p w14:paraId="74EE6398" w14:textId="77777777" w:rsidR="000E0406" w:rsidRDefault="000E0406" w:rsidP="007B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AE4A6" w14:textId="77777777" w:rsidR="000E0406" w:rsidRDefault="000E0406" w:rsidP="007B541C">
      <w:pPr>
        <w:spacing w:after="0" w:line="240" w:lineRule="auto"/>
      </w:pPr>
      <w:r>
        <w:separator/>
      </w:r>
    </w:p>
  </w:footnote>
  <w:footnote w:type="continuationSeparator" w:id="0">
    <w:p w14:paraId="020BECBD" w14:textId="77777777" w:rsidR="000E0406" w:rsidRDefault="000E0406" w:rsidP="007B5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5A413" w14:textId="1D8BCE00" w:rsidR="007B541C" w:rsidRDefault="00E15CB2" w:rsidP="004B42C1">
    <w:pPr>
      <w:pStyle w:val="Kopfzeile"/>
      <w:tabs>
        <w:tab w:val="clear" w:pos="4536"/>
        <w:tab w:val="clear" w:pos="9072"/>
      </w:tabs>
    </w:pPr>
    <w:r>
      <w:tab/>
    </w:r>
    <w:r w:rsidR="004B42C1">
      <w:tab/>
    </w:r>
    <w:r w:rsidR="007B541C">
      <w:t xml:space="preserve">Einreise- und Aufenthalt </w:t>
    </w:r>
    <w:r w:rsidR="00B6243E">
      <w:t xml:space="preserve">UKR </w:t>
    </w:r>
    <w:proofErr w:type="spellStart"/>
    <w:r w:rsidR="00B6243E">
      <w:t>StA</w:t>
    </w:r>
    <w:proofErr w:type="spellEnd"/>
    <w:r w:rsidR="00B6243E">
      <w:t xml:space="preserve"> und Drittstaatsangehörige</w:t>
    </w:r>
    <w:r w:rsidR="004B42C1">
      <w:t xml:space="preserve"> vertrieben durch Krieg in UKR</w:t>
    </w:r>
    <w:r>
      <w:tab/>
    </w:r>
    <w:r w:rsidR="004B42C1">
      <w:tab/>
    </w:r>
    <w:r w:rsidR="004B42C1">
      <w:tab/>
    </w:r>
    <w:r w:rsidR="004B42C1">
      <w:tab/>
    </w:r>
    <w:r w:rsidR="005A1E0B">
      <w:t xml:space="preserve">Stand: </w:t>
    </w:r>
    <w:r>
      <w:t>28.02.2022</w:t>
    </w:r>
    <w:r w:rsidR="005A1E0B">
      <w:t xml:space="preserve"> </w:t>
    </w:r>
    <w:r w:rsidR="006E2042">
      <w:t>1</w:t>
    </w:r>
    <w:r w:rsidR="00E10E66">
      <w:t>9</w:t>
    </w:r>
    <w:r w:rsidR="006E2042">
      <w:t>:</w:t>
    </w:r>
    <w:r w:rsidR="00E10E66">
      <w:t>0</w:t>
    </w:r>
    <w:r w:rsidR="006E2042">
      <w:t>0</w:t>
    </w:r>
    <w:r w:rsidR="00F13545">
      <w:t xml:space="preserve"> Uhr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41C"/>
    <w:rsid w:val="000E0406"/>
    <w:rsid w:val="002A11F9"/>
    <w:rsid w:val="002D7C26"/>
    <w:rsid w:val="00320E1E"/>
    <w:rsid w:val="00351EFC"/>
    <w:rsid w:val="00447A86"/>
    <w:rsid w:val="004B42C1"/>
    <w:rsid w:val="005A1E0B"/>
    <w:rsid w:val="005E6554"/>
    <w:rsid w:val="005F2F7B"/>
    <w:rsid w:val="0069570A"/>
    <w:rsid w:val="006E2042"/>
    <w:rsid w:val="007B541C"/>
    <w:rsid w:val="00822B1B"/>
    <w:rsid w:val="00850549"/>
    <w:rsid w:val="008D30F4"/>
    <w:rsid w:val="00945FC8"/>
    <w:rsid w:val="00977FC9"/>
    <w:rsid w:val="00A76734"/>
    <w:rsid w:val="00AC2B79"/>
    <w:rsid w:val="00AE61D6"/>
    <w:rsid w:val="00B6243E"/>
    <w:rsid w:val="00CA4B22"/>
    <w:rsid w:val="00CB10B4"/>
    <w:rsid w:val="00CD3933"/>
    <w:rsid w:val="00DD299C"/>
    <w:rsid w:val="00E10E66"/>
    <w:rsid w:val="00E15CB2"/>
    <w:rsid w:val="00EA0651"/>
    <w:rsid w:val="00EA0A65"/>
    <w:rsid w:val="00EA6D1F"/>
    <w:rsid w:val="00F13545"/>
    <w:rsid w:val="00F7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9B6D7"/>
  <w15:chartTrackingRefBased/>
  <w15:docId w15:val="{E4738F56-0E11-487D-80E5-9ECFAAB8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B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B5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541C"/>
  </w:style>
  <w:style w:type="paragraph" w:styleId="Fuzeile">
    <w:name w:val="footer"/>
    <w:basedOn w:val="Standard"/>
    <w:link w:val="FuzeileZchn"/>
    <w:uiPriority w:val="99"/>
    <w:unhideWhenUsed/>
    <w:rsid w:val="007B5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541C"/>
  </w:style>
  <w:style w:type="paragraph" w:styleId="Funotentext">
    <w:name w:val="footnote text"/>
    <w:basedOn w:val="Standard"/>
    <w:link w:val="FunotentextZchn"/>
    <w:uiPriority w:val="99"/>
    <w:unhideWhenUsed/>
    <w:rsid w:val="00DD299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D299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D299C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67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767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76734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6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673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E61D6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65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655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A6D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des Innern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 Bar, Dr. Nikolaus</dc:creator>
  <cp:keywords/>
  <dc:description/>
  <cp:lastModifiedBy>Linke, André</cp:lastModifiedBy>
  <cp:revision>2</cp:revision>
  <dcterms:created xsi:type="dcterms:W3CDTF">2022-03-02T09:42:00Z</dcterms:created>
  <dcterms:modified xsi:type="dcterms:W3CDTF">2022-03-02T09:42:00Z</dcterms:modified>
</cp:coreProperties>
</file>